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35A72004"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r>
        <w:rPr>
          <w:szCs w:val="20"/>
          <w:vertAlign w:val="superscript"/>
        </w:rPr>
        <w:t>6</w:t>
      </w:r>
      <w:r>
        <w:rPr>
          <w:szCs w:val="20"/>
        </w:rPr>
        <w:t xml:space="preserve">  </w:t>
      </w:r>
      <w:proofErr w:type="spellStart"/>
      <w:r>
        <w:rPr>
          <w:szCs w:val="20"/>
        </w:rPr>
        <w:t>Institut</w:t>
      </w:r>
      <w:proofErr w:type="spell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r>
        <w:rPr>
          <w:szCs w:val="20"/>
          <w:vertAlign w:val="superscript"/>
        </w:rPr>
        <w:t>7</w:t>
      </w:r>
      <w:r>
        <w:rPr>
          <w:szCs w:val="20"/>
        </w:rPr>
        <w:t xml:space="preserve">  Institute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r>
        <w:rPr>
          <w:szCs w:val="20"/>
          <w:vertAlign w:val="superscript"/>
        </w:rPr>
        <w:t>9</w:t>
      </w:r>
      <w:r w:rsidR="00BA0F34">
        <w:rPr>
          <w:szCs w:val="20"/>
        </w:rPr>
        <w:t xml:space="preserve">  H</w:t>
      </w:r>
      <w:r w:rsidR="00071349">
        <w:rPr>
          <w:szCs w:val="20"/>
        </w:rPr>
        <w:t>oward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1A87189C"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1E6559">
        <w:fldChar w:fldCharType="begin" w:fldLock="1"/>
      </w:r>
      <w:r w:rsidR="00BB477E">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BB477E">
        <w:rPr>
          <w:rFonts w:ascii="Cambria Math" w:hAnsi="Cambria Math" w:cs="Cambria Math"/>
        </w:rPr>
        <w:instrText>∼</w:instrText>
      </w:r>
      <w:r w:rsidR="00BB477E">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vaccine","type":"article-journal","volume":"340"},"uris":["http://www.mendeley.com/documents/?uuid=20f99e1c-c4fc-4659-8420-4146315bbe48"]},{"id":"ITEM-5","itemData":{"DOI":"10.1017/S0022172400062410","ISSN":"00221724","abstract":"Thirty-three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Hygiene","id":"ITEM-5","issued":{"date-parts":[["1985"]]},"page":"173-189","title":"Effect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19]","plainTextFormattedCitation":"[15–19]","previouslyFormattedCitation":"[15–19]"},"properties":{"noteIndex":0},"schema":"https://github.com/citation-style-language/schema/raw/master/csl-citation.json"}</w:instrText>
      </w:r>
      <w:r w:rsidR="001E6559">
        <w:fldChar w:fldCharType="separate"/>
      </w:r>
      <w:r w:rsidR="001E6559" w:rsidRPr="001E6559">
        <w:rPr>
          <w:noProof/>
        </w:rPr>
        <w:t>[15–19]</w:t>
      </w:r>
      <w:r w:rsidR="001E6559">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4B4C67">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[20–22]","plainTextFormattedCitation":"[20–22]","previouslyFormattedCitation":"[20–22]"},"properties":{"noteIndex":0},"schema":"https://github.com/citation-style-language/schema/raw/master/csl-citation.json"}</w:instrText>
      </w:r>
      <w:r w:rsidR="00497686">
        <w:fldChar w:fldCharType="separate"/>
      </w:r>
      <w:r w:rsidR="00084241" w:rsidRPr="00084241">
        <w:rPr>
          <w:noProof/>
        </w:rPr>
        <w:t>[20–22]</w:t>
      </w:r>
      <w:r w:rsidR="00497686">
        <w:fldChar w:fldCharType="end"/>
      </w:r>
      <w:r w:rsidR="00A57F20">
        <w:t>.</w:t>
      </w:r>
    </w:p>
    <w:p w14:paraId="4229AAB5" w14:textId="40945B0B"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4B4C67">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[2,6,23]","plainTextFormattedCitation":"[2,6,23]","previouslyFormattedCitation":"[2,6,23]"},"properties":{"noteIndex":0},"schema":"https://github.com/citation-style-language/schema/raw/master/csl-citation.json"}</w:instrText>
      </w:r>
      <w:r w:rsidR="007B05C3">
        <w:fldChar w:fldCharType="separate"/>
      </w:r>
      <w:r w:rsidR="00084241" w:rsidRPr="00084241">
        <w:rPr>
          <w:noProof/>
        </w:rPr>
        <w:t>[2,6,23]</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[1,6,12,24]","plainTextFormattedCitation":"[1,6,12,24]","previouslyFormattedCitation":"[1,6,12,24]"},"properties":{"noteIndex":0},"schema":"https://github.com/citation-style-language/schema/raw/master/csl-citation.json"}</w:instrText>
      </w:r>
      <w:r w:rsidR="0089415F">
        <w:fldChar w:fldCharType="separate"/>
      </w:r>
      <w:r w:rsidR="00084241" w:rsidRPr="00084241">
        <w:rPr>
          <w:noProof/>
        </w:rPr>
        <w:t>[1,6,12,24]</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8CE468E"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[1,12,24]","plainTextFormattedCitation":"[1,12,24]","previouslyFormattedCitation":"[1,12,24]"},"properties":{"noteIndex":0},"schema":"https://github.com/citation-style-language/schema/raw/master/csl-citation.json"}</w:instrText>
      </w:r>
      <w:r w:rsidR="00244487">
        <w:fldChar w:fldCharType="separate"/>
      </w:r>
      <w:r w:rsidR="00084241" w:rsidRPr="00084241">
        <w:rPr>
          <w:noProof/>
        </w:rPr>
        <w:t>[1,12,24]</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4B4C67">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sidR="00AD3F6A">
        <w:fldChar w:fldCharType="separate"/>
      </w:r>
      <w:r w:rsidR="00084241" w:rsidRPr="00084241">
        <w:rPr>
          <w:noProof/>
        </w:rPr>
        <w:t>[25]</w:t>
      </w:r>
      <w:r w:rsidR="00AD3F6A">
        <w:fldChar w:fldCharType="end"/>
      </w:r>
      <w:r w:rsidR="00E72744">
        <w:t>.</w:t>
      </w:r>
      <w:r w:rsidR="00FE383D">
        <w:t xml:space="preserve"> Spike from coronaviruses can be “</w:t>
      </w:r>
      <w:proofErr w:type="spellStart"/>
      <w:r w:rsidR="00FE383D">
        <w:t>pseudotyped</w:t>
      </w:r>
      <w:proofErr w:type="spellEnd"/>
      <w:r w:rsidR="00FE383D">
        <w:t>”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[26–33]","plainTextFormattedCitation":"[26–33]","previouslyFormattedCitation":"[26–33]"},"properties":{"noteIndex":0},"schema":"https://github.com/citation-style-language/schema/raw/master/csl-citation.json"}</w:instrText>
      </w:r>
      <w:r w:rsidR="003E48E4">
        <w:fldChar w:fldCharType="separate"/>
      </w:r>
      <w:r w:rsidR="00084241" w:rsidRPr="00084241">
        <w:rPr>
          <w:noProof/>
        </w:rPr>
        <w:t>[26–33]</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4B4C67">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[4,24,34]","plainTextFormattedCitation":"[4,24,34]","previouslyFormattedCitation":"[4,24,34]"},"properties":{"noteIndex":0},"schema":"https://github.com/citation-style-language/schema/raw/master/csl-citation.json"}</w:instrText>
      </w:r>
      <w:r w:rsidR="003C0B18">
        <w:fldChar w:fldCharType="separate"/>
      </w:r>
      <w:r w:rsidR="00084241" w:rsidRPr="00084241">
        <w:rPr>
          <w:noProof/>
        </w:rPr>
        <w:t>[4,24,34]</w:t>
      </w:r>
      <w:r w:rsidR="003C0B18">
        <w:fldChar w:fldCharType="end"/>
      </w:r>
      <w:r w:rsidR="00862C22">
        <w:t xml:space="preserve">, MLV-based retroviral virions </w:t>
      </w:r>
      <w:r w:rsidR="002C2BCD">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[12,35]","plainTextFormattedCitation":"[12,35]","previouslyFormattedCitation":"[12,35]"},"properties":{"noteIndex":0},"schema":"https://github.com/citation-style-language/schema/raw/master/csl-citation.json"}</w:instrText>
      </w:r>
      <w:r w:rsidR="002C2BCD">
        <w:fldChar w:fldCharType="separate"/>
      </w:r>
      <w:r w:rsidR="00084241" w:rsidRPr="00084241">
        <w:rPr>
          <w:noProof/>
        </w:rPr>
        <w:t>[12,35]</w:t>
      </w:r>
      <w:r w:rsidR="002C2BCD">
        <w:fldChar w:fldCharType="end"/>
      </w:r>
      <w:r w:rsidR="00862C22">
        <w:t xml:space="preserve">, and VSV </w:t>
      </w:r>
      <w:r w:rsidR="00C4130C">
        <w:fldChar w:fldCharType="begin" w:fldLock="1"/>
      </w:r>
      <w:r w:rsidR="004B4C67">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[26,36–38]","plainTextFormattedCitation":"[26,36–38]","previouslyFormattedCitation":"[26,36–38]"},"properties":{"noteIndex":0},"schema":"https://github.com/citation-style-language/schema/raw/master/csl-citation.json"}</w:instrText>
      </w:r>
      <w:r w:rsidR="00C4130C">
        <w:fldChar w:fldCharType="separate"/>
      </w:r>
      <w:r w:rsidR="00084241" w:rsidRPr="00084241">
        <w:rPr>
          <w:noProof/>
        </w:rPr>
        <w:t>[26,36–38]</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[1,12,24,36]","plainTextFormattedCitation":"[1,12,24,36]","previouslyFormattedCitation":"[1,12,24,36]"},"properties":{"noteIndex":0},"schema":"https://github.com/citation-style-language/schema/raw/master/csl-citation.json"}</w:instrText>
      </w:r>
      <w:r w:rsidR="00500FF4">
        <w:fldChar w:fldCharType="separate"/>
      </w:r>
      <w:r w:rsidR="00084241" w:rsidRPr="00084241">
        <w:rPr>
          <w:noProof/>
        </w:rPr>
        <w:t>[1,12,24,36]</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7F9D0EBE" w:rsidR="00D5078F" w:rsidRPr="008C572C" w:rsidRDefault="00D5078F" w:rsidP="004464A5">
      <w:pPr>
        <w:snapToGrid w:val="0"/>
        <w:spacing w:line="240" w:lineRule="auto"/>
        <w:jc w:val="left"/>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C50A66" w:rsidRPr="008C572C">
        <w:rPr>
          <w:rFonts w:ascii="Palatino Linotype" w:hAnsi="Palatino Linotype"/>
          <w:sz w:val="20"/>
        </w:rPr>
        <w:t>virions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19"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7D87FC8D"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w:t>
      </w:r>
      <w:proofErr w:type="spellStart"/>
      <w:r w:rsidR="00427673">
        <w:t>pseudotyped</w:t>
      </w:r>
      <w:proofErr w:type="spellEnd"/>
      <w:r w:rsidR="00427673">
        <w:t xml:space="preserve">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[25,26,38,39]","plainTextFormattedCitation":"[25,26,38,39]","previouslyFormattedCitation":"[25,26,38,39]"},"properties":{"noteIndex":0},"schema":"https://github.com/citation-style-language/schema/raw/master/csl-citation.json"}</w:instrText>
      </w:r>
      <w:r>
        <w:fldChar w:fldCharType="separate"/>
      </w:r>
      <w:r w:rsidR="00084241" w:rsidRPr="00084241">
        <w:rPr>
          <w:noProof/>
        </w:rPr>
        <w:t>[25,26,38,39]</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0">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3027543F"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4B4C67">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[40–42]","plainTextFormattedCitation":"[40–42]","previouslyFormattedCitation":"[40–42]"},"properties":{"noteIndex":0},"schema":"https://github.com/citation-style-language/schema/raw/master/csl-citation.json"}</w:instrText>
      </w:r>
      <w:r w:rsidR="007D58E1">
        <w:fldChar w:fldCharType="separate"/>
      </w:r>
      <w:r w:rsidR="00084241" w:rsidRPr="00084241">
        <w:rPr>
          <w:noProof/>
        </w:rPr>
        <w:t>[40–42]</w:t>
      </w:r>
      <w:r w:rsidR="007D58E1">
        <w:fldChar w:fldCharType="end"/>
      </w:r>
      <w:r w:rsidR="002427CB">
        <w:t xml:space="preserve"> at</w:t>
      </w:r>
      <w:r w:rsidR="00DA2CBB">
        <w:t xml:space="preserve"> a concentration of </w:t>
      </w:r>
      <w:r w:rsidR="002427CB">
        <w:t>1</w:t>
      </w:r>
      <w:r w:rsidR="00DA2CBB">
        <w:t xml:space="preserve">0 </w:t>
      </w:r>
      <w:r w:rsidR="002427CB">
        <w:t>ug/</w:t>
      </w:r>
      <w:r w:rsidR="00DA2CBB">
        <w:t>m</w:t>
      </w:r>
      <w:r w:rsidR="002427CB">
        <w:t>L followed by staining with an anti-human Fc secondary antibody at</w:t>
      </w:r>
      <w:r w:rsidR="00AA006F">
        <w:t xml:space="preserve"> a 1:100 dilution</w:t>
      </w:r>
      <w:r w:rsidR="002427CB">
        <w:t xml:space="preserve">.  </w:t>
      </w:r>
    </w:p>
    <w:p w14:paraId="4598E0CD" w14:textId="099018E1"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3AD90C2F"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4B4C67">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[43]","plainTextFormattedCitation":"[43]","previouslyFormattedCitation":"[43]"},"properties":{"noteIndex":0},"schema":"https://github.com/citation-style-language/schema/raw/master/csl-citation.json"}</w:instrText>
      </w:r>
      <w:r w:rsidR="00865550">
        <w:rPr>
          <w:i w:val="0"/>
          <w:iCs/>
        </w:rPr>
        <w:fldChar w:fldCharType="separate"/>
      </w:r>
      <w:r w:rsidR="00084241" w:rsidRPr="00084241">
        <w:rPr>
          <w:i w:val="0"/>
          <w:iCs/>
        </w:rPr>
        <w:t>[43]</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w:t>
      </w:r>
      <w:r w:rsidR="00737042">
        <w:rPr>
          <w:i w:val="0"/>
          <w:iCs/>
        </w:rPr>
        <w:lastRenderedPageBreak/>
        <w:t xml:space="preserve">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4B4C67">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[44,45]","plainTextFormattedCitation":"[44,45]","previouslyFormattedCitation":"[44,45]"},"properties":{"noteIndex":0},"schema":"https://github.com/citation-style-language/schema/raw/master/csl-citation.json"}</w:instrText>
      </w:r>
      <w:r w:rsidR="00DA303C">
        <w:rPr>
          <w:i w:val="0"/>
          <w:iCs/>
        </w:rPr>
        <w:fldChar w:fldCharType="separate"/>
      </w:r>
      <w:r w:rsidR="00084241" w:rsidRPr="00084241">
        <w:rPr>
          <w:i w:val="0"/>
          <w:iCs/>
        </w:rPr>
        <w:t>[44,45]</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4B4C67">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837DD2">
        <w:rPr>
          <w:i w:val="0"/>
          <w:iCs/>
        </w:rPr>
        <w:fldChar w:fldCharType="separate"/>
      </w:r>
      <w:r w:rsidR="00084241" w:rsidRPr="00084241">
        <w:rPr>
          <w:i w:val="0"/>
          <w:iCs/>
        </w:rPr>
        <w:t>[27,46–48]</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7D7718EB"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drawing>
                <wp:inline distT="0" distB="0" distL="0" distR="0" wp14:anchorId="385F6BB9" wp14:editId="66C88E9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1">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87AD29B"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w:t>
      </w:r>
      <w:proofErr w:type="spellStart"/>
      <w:r w:rsidR="00037AD7">
        <w:t>pseudotyped</w:t>
      </w:r>
      <w:proofErr w:type="spellEnd"/>
      <w:r w:rsidR="00037AD7">
        <w:t xml:space="preserve">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 xml:space="preserve">antibody. </w:t>
      </w:r>
      <w:commentRangeStart w:id="2"/>
      <w:r w:rsidR="00455F86">
        <w:t>(</w:t>
      </w:r>
      <w:r w:rsidR="00455F86">
        <w:rPr>
          <w:b/>
          <w:bCs/>
        </w:rPr>
        <w:t>B</w:t>
      </w:r>
      <w:r w:rsidR="00455F86">
        <w:t xml:space="preserve">) </w:t>
      </w:r>
      <w:commentRangeEnd w:id="2"/>
      <w:r w:rsidR="00B854AB">
        <w:rPr>
          <w:rStyle w:val="CommentReference"/>
          <w:rFonts w:ascii="Times New Roman" w:hAnsi="Times New Roman"/>
          <w:lang w:bidi="ar-SA"/>
        </w:rPr>
        <w:commentReference w:id="2"/>
      </w:r>
      <w:r w:rsidR="00455F86">
        <w:t>Microscope image</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523DDF" w:rsidRPr="00523DDF">
        <w:rPr>
          <w:color w:val="000000" w:themeColor="text1"/>
        </w:rPr>
        <w:t>60</w:t>
      </w:r>
      <w:r w:rsidR="005D44F7"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Cells were infected with</w:t>
      </w:r>
      <w:r w:rsidR="000702F9">
        <w:t xml:space="preserve"> equal volumes of all Spike-</w:t>
      </w:r>
      <w:proofErr w:type="spellStart"/>
      <w:r w:rsidR="000702F9">
        <w:t>pseudotyped</w:t>
      </w:r>
      <w:proofErr w:type="spellEnd"/>
      <w:r w:rsidR="000702F9">
        <w:t xml:space="preserve"> lentivirus and</w:t>
      </w:r>
      <w:r w:rsidR="00C951F6">
        <w:t xml:space="preserve"> 10-fold less </w:t>
      </w:r>
      <w:r w:rsidR="003909FC">
        <w:t xml:space="preserve">volume of </w:t>
      </w:r>
      <w:r w:rsidR="00C951F6">
        <w:t>VSV</w:t>
      </w:r>
      <w:r w:rsidR="0051533C">
        <w:t xml:space="preserve"> </w:t>
      </w:r>
      <w:r w:rsidR="00C951F6">
        <w:t>G-</w:t>
      </w:r>
      <w:proofErr w:type="spellStart"/>
      <w:r w:rsidR="00C951F6">
        <w:t>pseudotyped</w:t>
      </w:r>
      <w:proofErr w:type="spellEnd"/>
      <w:r w:rsidR="00C951F6">
        <w:t xml:space="preserve"> lentivirus</w:t>
      </w:r>
      <w:r w:rsidR="000702F9">
        <w:t>.</w:t>
      </w:r>
    </w:p>
    <w:p w14:paraId="52BECDDF" w14:textId="5E39983F"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5192B567" w:rsidR="00D90B27" w:rsidRPr="007A571F"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B4C67">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4B4C67">
        <w:rPr>
          <w:rFonts w:ascii="Cambria Math" w:hAnsi="Cambria Math" w:cs="Cambria Math"/>
          <w:i w:val="0"/>
          <w:iCs/>
        </w:rPr>
        <w:instrText>≊</w:instrText>
      </w:r>
      <w:r w:rsidR="004B4C67">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[49,50]","plainTextFormattedCitation":"[49,50]","previouslyFormattedCitation":"[49,50]"},"properties":{"noteIndex":0},"schema":"https://github.com/citation-style-language/schema/raw/master/csl-citation.json"}</w:instrText>
      </w:r>
      <w:r w:rsidR="00C50DDF">
        <w:rPr>
          <w:i w:val="0"/>
          <w:iCs/>
        </w:rPr>
        <w:fldChar w:fldCharType="separate"/>
      </w:r>
      <w:r w:rsidR="00084241" w:rsidRPr="00084241">
        <w:rPr>
          <w:i w:val="0"/>
          <w:iCs/>
        </w:rPr>
        <w:t>[49,50]</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w:t>
      </w:r>
      <w:r w:rsidR="00DC668E">
        <w:rPr>
          <w:i w:val="0"/>
          <w:iCs/>
        </w:rPr>
        <w:lastRenderedPageBreak/>
        <w:t>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as expected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5FD346F"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4B4C67">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C94E4B">
        <w:rPr>
          <w:i w:val="0"/>
          <w:iCs/>
          <w:color w:val="000000" w:themeColor="text1"/>
        </w:rPr>
        <w:fldChar w:fldCharType="separate"/>
      </w:r>
      <w:r w:rsidR="00084241" w:rsidRPr="00084241">
        <w:rPr>
          <w:i w:val="0"/>
          <w:iCs/>
          <w:color w:val="000000" w:themeColor="text1"/>
        </w:rPr>
        <w:t>[51]</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D84084" w:rsidRPr="00D84084">
        <w:rPr>
          <w:i w:val="0"/>
          <w:iCs/>
          <w:color w:val="000000" w:themeColor="text1"/>
        </w:rPr>
        <w:lastRenderedPageBreak/>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76115C4D">
                  <wp:extent cx="5588355" cy="3032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a:extLst>
                              <a:ext uri="{28A0092B-C50C-407E-A947-70E740481C1C}">
                                <a14:useLocalDpi xmlns:a14="http://schemas.microsoft.com/office/drawing/2010/main" val="0"/>
                              </a:ext>
                            </a:extLst>
                          </a:blip>
                          <a:stretch>
                            <a:fillRect/>
                          </a:stretch>
                        </pic:blipFill>
                        <pic:spPr>
                          <a:xfrm>
                            <a:off x="0" y="0"/>
                            <a:ext cx="5588355" cy="3032125"/>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5CD46690"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5D2C50">
        <w:t xml:space="preserve"> (</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BE3DC1">
        <w:t xml:space="preserve"> (</w:t>
      </w:r>
      <w:r w:rsidR="00BE3DC1">
        <w:rPr>
          <w:b/>
          <w:bCs/>
        </w:rPr>
        <w:t>C</w:t>
      </w:r>
      <w:r w:rsidR="00BE3DC1">
        <w:t>) Neutralization assay using serum samples collected prior to the emergence of SARS-CoV-2. The individual serum collected in 1989 was of a similar age to the confirmed SARS-CoV-2 infected patient at the time of serum collection.</w:t>
      </w:r>
    </w:p>
    <w:p w14:paraId="6E0F6193" w14:textId="1E3BF033"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r w:rsidR="0027559C">
        <w:t>A,B</w:t>
      </w:r>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w:t>
      </w:r>
      <w:r w:rsidR="00BA7F78">
        <w:rPr>
          <w:b w:val="0"/>
          <w:bCs/>
        </w:rPr>
        <w:sym w:font="Symbol" w:char="F0BB"/>
      </w:r>
      <w:r w:rsidR="001E09C2">
        <w:rPr>
          <w:b w:val="0"/>
          <w:bCs/>
        </w:rPr>
        <w:t>1:20</w:t>
      </w:r>
      <w:r w:rsidR="00BA7F78">
        <w:rPr>
          <w:b w:val="0"/>
          <w:bCs/>
        </w:rPr>
        <w:t>00</w:t>
      </w:r>
      <w:r w:rsidR="001E09C2">
        <w:rPr>
          <w:b w:val="0"/>
          <w:bCs/>
        </w:rPr>
        <w:t xml:space="preserve"> with </w:t>
      </w:r>
      <w:r w:rsidR="00CC66D1">
        <w:rPr>
          <w:b w:val="0"/>
          <w:bCs/>
        </w:rPr>
        <w:t xml:space="preserve">all the </w:t>
      </w:r>
      <w:r w:rsidR="001E09C2">
        <w:rPr>
          <w:b w:val="0"/>
          <w:bCs/>
        </w:rPr>
        <w:t>Spike</w:t>
      </w:r>
      <w:r w:rsidR="00CC66D1">
        <w:rPr>
          <w:b w:val="0"/>
          <w:bCs/>
        </w:rPr>
        <w:t>-</w:t>
      </w:r>
      <w:proofErr w:type="spellStart"/>
      <w:r w:rsidR="00CC66D1">
        <w:rPr>
          <w:b w:val="0"/>
          <w:bCs/>
        </w:rPr>
        <w:t>pseudotyped</w:t>
      </w:r>
      <w:proofErr w:type="spellEnd"/>
      <w:r w:rsidR="001E09C2">
        <w:rPr>
          <w:b w:val="0"/>
          <w:bCs/>
        </w:rPr>
        <w:t xml:space="preserve"> virus</w:t>
      </w:r>
      <w:r w:rsidR="00CC66D1">
        <w:rPr>
          <w:b w:val="0"/>
          <w:bCs/>
        </w:rPr>
        <w:t>es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ug/mL with the Spike virus. This </w:t>
      </w:r>
      <w:r w:rsidR="00181102">
        <w:rPr>
          <w:b w:val="0"/>
          <w:bCs/>
          <w:color w:val="000000" w:themeColor="text1"/>
        </w:rPr>
        <w:t xml:space="preserve">is </w:t>
      </w:r>
      <w:r w:rsidR="001E09C2">
        <w:rPr>
          <w:b w:val="0"/>
          <w:bCs/>
          <w:color w:val="000000" w:themeColor="text1"/>
        </w:rPr>
        <w:t>slightly higher than</w:t>
      </w:r>
      <w:r w:rsidR="003B52CF">
        <w:rPr>
          <w:b w:val="0"/>
          <w:bCs/>
          <w:color w:val="000000" w:themeColor="text1"/>
        </w:rPr>
        <w:t xml:space="preserve"> a previously reported IC50 of 0.1 ug/ml for soluble ACE2</w:t>
      </w:r>
      <w:r w:rsidR="001E09C2">
        <w:rPr>
          <w:b w:val="0"/>
          <w:bCs/>
          <w:color w:val="000000" w:themeColor="text1"/>
        </w:rPr>
        <w:t xml:space="preserve"> </w:t>
      </w:r>
      <w:r w:rsidR="009573FA">
        <w:rPr>
          <w:b w:val="0"/>
          <w:bCs/>
          <w:color w:val="000000" w:themeColor="text1"/>
        </w:rPr>
        <w:fldChar w:fldCharType="begin" w:fldLock="1"/>
      </w:r>
      <w:r w:rsidR="004B4C67">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9573FA">
        <w:rPr>
          <w:b w:val="0"/>
          <w:bCs/>
          <w:color w:val="000000" w:themeColor="text1"/>
        </w:rPr>
        <w:fldChar w:fldCharType="separate"/>
      </w:r>
      <w:r w:rsidR="00084241" w:rsidRPr="00084241">
        <w:rPr>
          <w:b w:val="0"/>
          <w:bCs/>
          <w:noProof/>
          <w:color w:val="000000" w:themeColor="text1"/>
        </w:rPr>
        <w:t>[51]</w:t>
      </w:r>
      <w:r w:rsidR="009573FA">
        <w:rPr>
          <w:b w:val="0"/>
          <w:bCs/>
          <w:color w:val="000000" w:themeColor="text1"/>
        </w:rPr>
        <w:fldChar w:fldCharType="end"/>
      </w:r>
      <w:r w:rsidR="003B52CF">
        <w:rPr>
          <w:b w:val="0"/>
          <w:bCs/>
          <w:color w:val="000000" w:themeColor="text1"/>
        </w:rPr>
        <w:t xml:space="preserve">; </w:t>
      </w:r>
      <w:r w:rsidR="0025787D">
        <w:rPr>
          <w:b w:val="0"/>
          <w:bCs/>
          <w:color w:val="000000" w:themeColor="text1"/>
        </w:rPr>
        <w:t xml:space="preserve">we suspect that the difference could be because our 293T-ACE2 target cells expressed higher levels of ACE2 making them more resistant to neutralization by soluble ACE2 (but we cannot be certain as </w:t>
      </w:r>
      <w:r w:rsidR="0025787D">
        <w:rPr>
          <w:b w:val="0"/>
          <w:bCs/>
          <w:color w:val="000000" w:themeColor="text1"/>
        </w:rPr>
        <w:fldChar w:fldCharType="begin" w:fldLock="1"/>
      </w:r>
      <w:r w:rsidR="0025787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25787D">
        <w:rPr>
          <w:b w:val="0"/>
          <w:bCs/>
          <w:color w:val="000000" w:themeColor="text1"/>
        </w:rPr>
        <w:fldChar w:fldCharType="separate"/>
      </w:r>
      <w:r w:rsidR="0025787D" w:rsidRPr="00084241">
        <w:rPr>
          <w:b w:val="0"/>
          <w:bCs/>
          <w:noProof/>
          <w:color w:val="000000" w:themeColor="text1"/>
        </w:rPr>
        <w:t>[51]</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Of note,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56335542" w:rsidR="004C2FDD" w:rsidRPr="00D67885" w:rsidRDefault="00F85C43" w:rsidP="00D67885">
      <w:pPr>
        <w:pStyle w:val="MDPI21heading1"/>
        <w:spacing w:before="0" w:after="0"/>
        <w:rPr>
          <w:b w:val="0"/>
          <w:bCs/>
        </w:rPr>
      </w:pPr>
      <w:r>
        <w:rPr>
          <w:b w:val="0"/>
          <w:bCs/>
          <w:color w:val="000000" w:themeColor="text1"/>
        </w:rPr>
        <w:tab/>
      </w:r>
      <w:r w:rsidR="00E06D24">
        <w:rPr>
          <w:b w:val="0"/>
          <w:bCs/>
          <w:color w:val="000000" w:themeColor="text1"/>
        </w:rPr>
        <w:t>For the plasma neutralization, all of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by which changing </w:t>
      </w:r>
      <w:r w:rsidR="003F7FEC">
        <w:rPr>
          <w:b w:val="0"/>
          <w:bCs/>
          <w:color w:val="000000" w:themeColor="text1"/>
        </w:rPr>
        <w:t>Spike’s</w:t>
      </w:r>
      <w:r w:rsidR="001E516B">
        <w:rPr>
          <w:b w:val="0"/>
          <w:bCs/>
          <w:color w:val="000000" w:themeColor="text1"/>
        </w:rPr>
        <w:t xml:space="preserve"> cytoplasmic tail </w:t>
      </w:r>
      <w:r w:rsidR="00693979">
        <w:rPr>
          <w:b w:val="0"/>
          <w:bCs/>
          <w:color w:val="000000" w:themeColor="text1"/>
        </w:rPr>
        <w:t xml:space="preserve">may alter </w:t>
      </w:r>
      <w:r w:rsidR="001E516B">
        <w:rPr>
          <w:b w:val="0"/>
          <w:bCs/>
          <w:color w:val="000000" w:themeColor="text1"/>
        </w:rPr>
        <w:t>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3EE633DF" w:rsidR="00662F73" w:rsidRDefault="007C796E" w:rsidP="007B5FA4">
      <w:pPr>
        <w:pStyle w:val="MDPI21heading1"/>
        <w:rPr>
          <w:b w:val="0"/>
          <w:bCs/>
          <w:lang w:eastAsia="zh-CN"/>
        </w:rPr>
      </w:pPr>
      <w:r>
        <w:rPr>
          <w:b w:val="0"/>
          <w:bCs/>
          <w:lang w:eastAsia="zh-CN"/>
        </w:rPr>
        <w:t>W</w:t>
      </w:r>
      <w:r w:rsidR="00EF5104">
        <w:rPr>
          <w:b w:val="0"/>
          <w:bCs/>
          <w:lang w:eastAsia="zh-CN"/>
        </w:rPr>
        <w:t>e describe a detailed protocol for making SARS-CoV-2 Spike-</w:t>
      </w:r>
      <w:proofErr w:type="spellStart"/>
      <w:r w:rsidR="00EF5104">
        <w:rPr>
          <w:b w:val="0"/>
          <w:bCs/>
          <w:lang w:eastAsia="zh-CN"/>
        </w:rPr>
        <w:t>pseudotyped</w:t>
      </w:r>
      <w:proofErr w:type="spellEnd"/>
      <w:r w:rsidR="00EF5104">
        <w:rPr>
          <w:b w:val="0"/>
          <w:bCs/>
          <w:lang w:eastAsia="zh-CN"/>
        </w:rPr>
        <w:t xml:space="preserve"> lentivirus and using this virus to </w:t>
      </w:r>
      <w:r>
        <w:rPr>
          <w:b w:val="0"/>
          <w:bCs/>
          <w:lang w:eastAsia="zh-CN"/>
        </w:rPr>
        <w:t>perform neutralization assays</w:t>
      </w:r>
      <w:r w:rsidR="00EF5104">
        <w:rPr>
          <w:b w:val="0"/>
          <w:bCs/>
          <w:lang w:eastAsia="zh-CN"/>
        </w:rPr>
        <w:t>.</w:t>
      </w:r>
      <w:r w:rsidR="007E05E2">
        <w:rPr>
          <w:b w:val="0"/>
          <w:bCs/>
          <w:lang w:eastAsia="zh-CN"/>
        </w:rPr>
        <w:t xml:space="preserve"> While the basic approach of </w:t>
      </w:r>
      <w:proofErr w:type="spellStart"/>
      <w:r w:rsidR="007E05E2">
        <w:rPr>
          <w:b w:val="0"/>
          <w:bCs/>
          <w:lang w:eastAsia="zh-CN"/>
        </w:rPr>
        <w:t>pseudotyping</w:t>
      </w:r>
      <w:proofErr w:type="spellEnd"/>
      <w:r w:rsidR="007E05E2">
        <w:rPr>
          <w:b w:val="0"/>
          <w:bCs/>
          <w:lang w:eastAsia="zh-CN"/>
        </w:rPr>
        <w:t xml:space="preserve"> viruses with Spike is clearly not novel</w:t>
      </w:r>
      <w:r w:rsidR="00BB477E">
        <w:rPr>
          <w:b w:val="0"/>
          <w:bCs/>
          <w:lang w:eastAsia="zh-CN"/>
        </w:rPr>
        <w:t xml:space="preserve"> </w:t>
      </w:r>
      <w:r w:rsidR="00BB477E">
        <w:rPr>
          <w:b w:val="0"/>
          <w:bCs/>
        </w:rPr>
        <w:fldChar w:fldCharType="begin" w:fldLock="1"/>
      </w:r>
      <w:r w:rsidR="00043D2A">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[4,12,24,26,34–38]","plainTextFormattedCitation":"[4,12,24,26,34–38]","previouslyFormattedCitation":"[4,12,24,26,34–38]"},"properties":{"noteIndex":0},"schema":"https://github.com/citation-style-language/schema/raw/master/csl-citation.json"}</w:instrText>
      </w:r>
      <w:r w:rsidR="00BB477E">
        <w:rPr>
          <w:b w:val="0"/>
          <w:bCs/>
        </w:rPr>
        <w:fldChar w:fldCharType="separate"/>
      </w:r>
      <w:r w:rsidR="00BB477E" w:rsidRPr="00BB477E">
        <w:rPr>
          <w:b w:val="0"/>
          <w:bCs/>
          <w:noProof/>
        </w:rPr>
        <w:t>[4,12,24,26,34–38]</w:t>
      </w:r>
      <w:r w:rsidR="00BB477E">
        <w:rPr>
          <w:b w:val="0"/>
          <w:bCs/>
        </w:rPr>
        <w:fldChar w:fldCharType="end"/>
      </w:r>
      <w:r w:rsidR="007E05E2">
        <w:rPr>
          <w:b w:val="0"/>
          <w:bCs/>
          <w:lang w:eastAsia="zh-CN"/>
        </w:rPr>
        <w:t xml:space="preserve"> this is the first detailed protocol that makes all reagents available in a public repository. </w:t>
      </w:r>
      <w:r w:rsidR="008334F2">
        <w:rPr>
          <w:b w:val="0"/>
          <w:bCs/>
          <w:lang w:eastAsia="zh-CN"/>
        </w:rPr>
        <w:t>We hope that the protocol and reagents will be a useful resource to enable others to assess neutralizing antibodies to SARS-CoV-2.</w:t>
      </w:r>
      <w:r w:rsidR="005F62B7">
        <w:rPr>
          <w:b w:val="0"/>
          <w:bCs/>
          <w:lang w:eastAsia="zh-CN"/>
        </w:rPr>
        <w:t xml:space="preserve"> </w:t>
      </w:r>
    </w:p>
    <w:p w14:paraId="33DECC53" w14:textId="1BE5D122" w:rsidR="00041425" w:rsidRDefault="008334F2" w:rsidP="000D0B5F">
      <w:pPr>
        <w:pStyle w:val="MDPI21heading1"/>
        <w:ind w:firstLine="420"/>
        <w:rPr>
          <w:b w:val="0"/>
          <w:bCs/>
          <w:lang w:eastAsia="zh-CN"/>
        </w:rPr>
      </w:pPr>
      <w:r>
        <w:rPr>
          <w:b w:val="0"/>
          <w:bCs/>
          <w:lang w:eastAsia="zh-CN"/>
        </w:rPr>
        <w:lastRenderedPageBreak/>
        <w:t>We also</w:t>
      </w:r>
      <w:r w:rsidR="00041425">
        <w:rPr>
          <w:b w:val="0"/>
          <w:bCs/>
          <w:lang w:eastAsia="zh-CN"/>
        </w:rPr>
        <w:t xml:space="preserve"> we 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r>
        <w:rPr>
          <w:b w:val="0"/>
          <w:bCs/>
          <w:lang w:eastAsia="zh-CN"/>
        </w:rPr>
        <w:t>is</w:t>
      </w:r>
      <w:r w:rsidR="00041425">
        <w:rPr>
          <w:b w:val="0"/>
          <w:bCs/>
          <w:lang w:eastAsia="zh-CN"/>
        </w:rPr>
        <w:t xml:space="preserve"> not necessary to produce sufficient titers of Spike-</w:t>
      </w:r>
      <w:proofErr w:type="spellStart"/>
      <w:r w:rsidR="00041425">
        <w:rPr>
          <w:b w:val="0"/>
          <w:bCs/>
          <w:lang w:eastAsia="zh-CN"/>
        </w:rPr>
        <w:t>pseudotyped</w:t>
      </w:r>
      <w:proofErr w:type="spellEnd"/>
      <w:r w:rsidR="00041425">
        <w:rPr>
          <w:b w:val="0"/>
          <w:bCs/>
          <w:lang w:eastAsia="zh-CN"/>
        </w:rPr>
        <w:t xml:space="preserve">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w:t>
      </w:r>
      <w:proofErr w:type="spellStart"/>
      <w:r w:rsidR="006009CE">
        <w:rPr>
          <w:b w:val="0"/>
          <w:bCs/>
          <w:lang w:eastAsia="zh-CN"/>
        </w:rPr>
        <w:t>pseudotyped</w:t>
      </w:r>
      <w:proofErr w:type="spellEnd"/>
      <w:r w:rsidR="006009CE">
        <w:rPr>
          <w:b w:val="0"/>
          <w:bCs/>
          <w:lang w:eastAsia="zh-CN"/>
        </w:rPr>
        <w:t xml:space="preserve"> viruses, suggesting it may </w:t>
      </w:r>
      <w:r w:rsidR="002E40F9">
        <w:rPr>
          <w:b w:val="0"/>
          <w:bCs/>
          <w:lang w:eastAsia="zh-CN"/>
        </w:rPr>
        <w:t xml:space="preserve">be undesirable. While we obviously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of 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4B4C67">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AE1D71" w:rsidRPr="00C949FF">
        <w:rPr>
          <w:b w:val="0"/>
          <w:bCs/>
          <w:i/>
          <w:iCs/>
        </w:rPr>
        <w:fldChar w:fldCharType="separate"/>
      </w:r>
      <w:r w:rsidR="00084241" w:rsidRPr="00084241">
        <w:rPr>
          <w:b w:val="0"/>
          <w:bCs/>
          <w:iCs/>
          <w:noProof/>
        </w:rPr>
        <w:t>[27,46–48]</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made and tested with caution</w:t>
      </w:r>
      <w:r w:rsidR="00041425">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832BA1">
      <w:pPr>
        <w:snapToGrid w:val="0"/>
        <w:spacing w:line="240" w:lineRule="auto"/>
        <w:jc w:val="left"/>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7"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8"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832BA1">
      <w:pPr>
        <w:pStyle w:val="ListParagraph"/>
        <w:numPr>
          <w:ilvl w:val="0"/>
          <w:numId w:val="6"/>
        </w:numPr>
        <w:snapToGrid w:val="0"/>
        <w:spacing w:line="240" w:lineRule="auto"/>
        <w:contextualSpacing w:val="0"/>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832BA1">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lastRenderedPageBreak/>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22D8794B"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4B4C67">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[52]","plainTextFormattedCitation":"[52]","previouslyFormattedCitation":"[52]"},"properties":{"noteIndex":0},"schema":"https://github.com/citation-style-language/schema/raw/master/csl-citation.json"}</w:instrText>
      </w:r>
      <w:r w:rsidR="001274F8" w:rsidRPr="001274F8">
        <w:rPr>
          <w:bCs/>
          <w:color w:val="000000" w:themeColor="text1"/>
        </w:rPr>
        <w:fldChar w:fldCharType="separate"/>
      </w:r>
      <w:r w:rsidR="00084241" w:rsidRPr="00084241">
        <w:rPr>
          <w:bCs/>
          <w:noProof/>
          <w:color w:val="000000" w:themeColor="text1"/>
        </w:rPr>
        <w:t>[52]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 xml:space="preserve">-ln(1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w:t>
      </w:r>
      <w:r w:rsidR="0017185F">
        <w:rPr>
          <w:bCs/>
          <w:color w:val="000000" w:themeColor="text1"/>
        </w:rPr>
        <w:lastRenderedPageBreak/>
        <w:t xml:space="preserve">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r w:rsidR="0065642E">
        <w:rPr>
          <w:bCs/>
          <w:color w:val="000000" w:themeColor="text1"/>
        </w:rPr>
        <w:t xml:space="preserve">this leaves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5B1E737D"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29">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A0FCDF3"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These wells provide the background signal. The virus </w:t>
      </w:r>
      <w:r w:rsidR="00F00532">
        <w:rPr>
          <w:bCs/>
        </w:rPr>
        <w:t>plus</w:t>
      </w:r>
      <w:r w:rsidR="006C4D52">
        <w:rPr>
          <w:bCs/>
        </w:rPr>
        <w:t xml:space="preserve"> cells wells represent maximum infection without any serum and provide a metric for 100% vir</w:t>
      </w:r>
      <w:r w:rsidR="00F17A3D">
        <w:rPr>
          <w:bCs/>
        </w:rPr>
        <w:t>us</w:t>
      </w:r>
      <w:r w:rsidR="006C4D52">
        <w:rPr>
          <w:bCs/>
        </w:rPr>
        <w:t xml:space="preserve"> infectivity. </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00462548" w:rsidR="00191BDC" w:rsidRPr="00191BDC" w:rsidRDefault="00250DDC" w:rsidP="00820D4F">
      <w:pPr>
        <w:pStyle w:val="MDPI61Supplementary"/>
        <w:numPr>
          <w:ilvl w:val="0"/>
          <w:numId w:val="5"/>
        </w:numPr>
        <w:spacing w:before="8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w:t>
      </w:r>
      <w:r w:rsidR="00BC73D3">
        <w:rPr>
          <w:bCs/>
        </w:rPr>
        <w:t xml:space="preserve"> “setup”</w:t>
      </w:r>
      <w:r>
        <w:rPr>
          <w:bCs/>
        </w:rPr>
        <w:t xml:space="preserve">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lastRenderedPageBreak/>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0"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64DA5519"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4B4C67">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[23,53]","plainTextFormattedCitation":"[23,53]","previouslyFormattedCitation":"[23,53]"},"properties":{"noteIndex":0},"schema":"https://github.com/citation-style-language/schema/raw/master/csl-citation.json"}</w:instrText>
      </w:r>
      <w:r w:rsidR="007425C5">
        <w:rPr>
          <w:bCs/>
        </w:rPr>
        <w:fldChar w:fldCharType="separate"/>
      </w:r>
      <w:r w:rsidR="00084241" w:rsidRPr="00084241">
        <w:rPr>
          <w:bCs/>
          <w:noProof/>
        </w:rPr>
        <w:t>[23,53]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BB358B">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[54,55]","plainTextFormattedCitation":"[54,55]"},"properties":{"noteIndex":0},"schema":"https://github.com/citation-style-language/schema/raw/master/csl-citation.json"}</w:instrText>
      </w:r>
      <w:r w:rsidR="00BB358B">
        <w:rPr>
          <w:bCs/>
        </w:rPr>
        <w:fldChar w:fldCharType="separate"/>
      </w:r>
      <w:r w:rsidR="00BB358B" w:rsidRPr="00BB358B">
        <w:rPr>
          <w:bCs/>
          <w:noProof/>
        </w:rPr>
        <w:t>[54,55]</w:t>
      </w:r>
      <w:r w:rsidR="00BB358B">
        <w:rPr>
          <w:bCs/>
        </w:rPr>
        <w:fldChar w:fldCharType="end"/>
      </w:r>
      <w:bookmarkStart w:id="3" w:name="_GoBack"/>
      <w:bookmarkEnd w:id="3"/>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7D34269A"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4B4C67">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Pr>
          <w:bCs/>
        </w:rPr>
        <w:fldChar w:fldCharType="separate"/>
      </w:r>
      <w:r w:rsidR="00084241" w:rsidRPr="00084241">
        <w:rPr>
          <w:bCs/>
          <w:noProof/>
        </w:rPr>
        <w:t>[25]</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The authors declare no conflict of interest</w:t>
      </w:r>
      <w:r w:rsidR="006B7F42">
        <w:t>.</w:t>
      </w:r>
    </w:p>
    <w:p w14:paraId="19F0E6E6" w14:textId="77777777" w:rsidR="00181401" w:rsidRPr="00325902" w:rsidRDefault="00181401" w:rsidP="00181401">
      <w:pPr>
        <w:pStyle w:val="MDPI21heading1"/>
      </w:pPr>
      <w:r w:rsidRPr="00325902">
        <w:t>References</w:t>
      </w:r>
    </w:p>
    <w:p w14:paraId="5CAF7368" w14:textId="3FD4BED7" w:rsidR="00BB358B" w:rsidRPr="00BB358B" w:rsidRDefault="00F15C55" w:rsidP="00BB358B">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B358B" w:rsidRPr="00BB358B">
        <w:rPr>
          <w:rFonts w:ascii="Palatino Linotype" w:hAnsi="Palatino Linotype"/>
          <w:noProof/>
          <w:sz w:val="18"/>
        </w:rPr>
        <w:t xml:space="preserve">1. </w:t>
      </w:r>
      <w:r w:rsidR="00BB358B" w:rsidRPr="00BB358B">
        <w:rPr>
          <w:rFonts w:ascii="Palatino Linotype" w:hAnsi="Palatino Linotype"/>
          <w:noProof/>
          <w:sz w:val="18"/>
        </w:rPr>
        <w:tab/>
        <w:t xml:space="preserve">Ju, B.; Zhang, Q.; Ge, X.; Wang, R.; Yu, J.; Shan, S.; Zhou, B.; Song, S.; Tang, X.; Yu, J.; et al. Potent human neutralizing antibodies elicited by SARS-CoV-2 infection. </w:t>
      </w:r>
      <w:r w:rsidR="00BB358B" w:rsidRPr="00BB358B">
        <w:rPr>
          <w:rFonts w:ascii="Palatino Linotype" w:hAnsi="Palatino Linotype"/>
          <w:i/>
          <w:iCs/>
          <w:noProof/>
          <w:sz w:val="18"/>
        </w:rPr>
        <w:t>bioRxiv</w:t>
      </w:r>
      <w:r w:rsidR="00BB358B" w:rsidRPr="00BB358B">
        <w:rPr>
          <w:rFonts w:ascii="Palatino Linotype" w:hAnsi="Palatino Linotype"/>
          <w:noProof/>
          <w:sz w:val="18"/>
        </w:rPr>
        <w:t xml:space="preserve"> </w:t>
      </w:r>
      <w:r w:rsidR="00BB358B" w:rsidRPr="00BB358B">
        <w:rPr>
          <w:rFonts w:ascii="Palatino Linotype" w:hAnsi="Palatino Linotype"/>
          <w:b/>
          <w:bCs/>
          <w:noProof/>
          <w:sz w:val="18"/>
        </w:rPr>
        <w:t>2020</w:t>
      </w:r>
      <w:r w:rsidR="00BB358B" w:rsidRPr="00BB358B">
        <w:rPr>
          <w:rFonts w:ascii="Palatino Linotype" w:hAnsi="Palatino Linotype"/>
          <w:noProof/>
          <w:sz w:val="18"/>
        </w:rPr>
        <w:t>, doi:10.1101/2020.03.21.990770.</w:t>
      </w:r>
    </w:p>
    <w:p w14:paraId="51EB55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 </w:t>
      </w:r>
      <w:r w:rsidRPr="00BB358B">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doi:10.1101/2020.03.24.006544.</w:t>
      </w:r>
    </w:p>
    <w:p w14:paraId="4C4CCD6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 </w:t>
      </w:r>
      <w:r w:rsidRPr="00BB358B">
        <w:rPr>
          <w:rFonts w:ascii="Palatino Linotype" w:hAnsi="Palatino Linotype"/>
          <w:noProof/>
          <w:sz w:val="18"/>
        </w:rPr>
        <w:tab/>
        <w:t xml:space="preserve">Zhao, J.; Yuan, Q.; Wang, H.; Liu, W.; Liao, X.; Su, Y.; Wang, X.; Yuan, J.; Li, T.; Li, J.; et al. Antibody Responses to SARS-CoV-2 in Patients of Novel Coronavirus Disease 2019. </w:t>
      </w:r>
      <w:r w:rsidRPr="00BB358B">
        <w:rPr>
          <w:rFonts w:ascii="Palatino Linotype" w:hAnsi="Palatino Linotype"/>
          <w:i/>
          <w:iCs/>
          <w:noProof/>
          <w:sz w:val="18"/>
        </w:rPr>
        <w:t>SSRN Electron. J.</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doi:10.2139/ssrn.3546052.</w:t>
      </w:r>
    </w:p>
    <w:p w14:paraId="396FB90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 </w:t>
      </w:r>
      <w:r w:rsidRPr="00BB358B">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doi:10.1101/2020.03.30.20047365.</w:t>
      </w:r>
    </w:p>
    <w:p w14:paraId="0E1979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 </w:t>
      </w:r>
      <w:r w:rsidRPr="00BB358B">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doi:10.1101/2020.03.18.20038018.</w:t>
      </w:r>
    </w:p>
    <w:p w14:paraId="025587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6. </w:t>
      </w:r>
      <w:r w:rsidRPr="00BB358B">
        <w:rPr>
          <w:rFonts w:ascii="Palatino Linotype" w:hAnsi="Palatino Linotype"/>
          <w:noProof/>
          <w:sz w:val="18"/>
        </w:rPr>
        <w:tab/>
        <w:t>Okba, N.M.A.; Müller, M.A.; Li, W.; Wang, C.; GeurtsvanKessel, C.H.; Corman, V.M.; Lamers, M.M.; Sikkema, R.S.; de Bruin, E.; Chandler, F.D.; et al. Severe Acute Respiratory Syndrome Coronavirus 2-</w:t>
      </w:r>
      <w:r w:rsidRPr="00BB358B">
        <w:rPr>
          <w:rFonts w:ascii="Palatino Linotype" w:hAnsi="Palatino Linotype"/>
          <w:noProof/>
          <w:sz w:val="18"/>
        </w:rPr>
        <w:lastRenderedPageBreak/>
        <w:t xml:space="preserve">Specific Antibody Responses in Coronavirus Disease 2019 Patients.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26</w:t>
      </w:r>
      <w:r w:rsidRPr="00BB358B">
        <w:rPr>
          <w:rFonts w:ascii="Palatino Linotype" w:hAnsi="Palatino Linotype"/>
          <w:noProof/>
          <w:sz w:val="18"/>
        </w:rPr>
        <w:t>, doi:10.3201/eid2607.200841.</w:t>
      </w:r>
    </w:p>
    <w:p w14:paraId="2645891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7. </w:t>
      </w:r>
      <w:r w:rsidRPr="00BB358B">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B358B">
        <w:rPr>
          <w:rFonts w:ascii="Palatino Linotype" w:hAnsi="Palatino Linotype"/>
          <w:i/>
          <w:iCs/>
          <w:noProof/>
          <w:sz w:val="18"/>
        </w:rPr>
        <w:t>PLoS Pathog.</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doi:10.1371/journal.ppat.1006601.</w:t>
      </w:r>
    </w:p>
    <w:p w14:paraId="54A94E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8. </w:t>
      </w:r>
      <w:r w:rsidRPr="00BB358B">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BB358B">
        <w:rPr>
          <w:rFonts w:ascii="Palatino Linotype" w:hAnsi="Palatino Linotype"/>
          <w:i/>
          <w:iCs/>
          <w:noProof/>
          <w:sz w:val="18"/>
        </w:rPr>
        <w:t>Vaccine</w:t>
      </w:r>
      <w:r w:rsidRPr="00BB358B">
        <w:rPr>
          <w:rFonts w:ascii="Palatino Linotype" w:hAnsi="Palatino Linotype"/>
          <w:noProof/>
          <w:sz w:val="18"/>
        </w:rPr>
        <w:t xml:space="preserve"> </w:t>
      </w:r>
      <w:r w:rsidRPr="00BB358B">
        <w:rPr>
          <w:rFonts w:ascii="Palatino Linotype" w:hAnsi="Palatino Linotype"/>
          <w:b/>
          <w:bCs/>
          <w:noProof/>
          <w:sz w:val="18"/>
        </w:rPr>
        <w:t>2003</w:t>
      </w:r>
      <w:r w:rsidRPr="00BB358B">
        <w:rPr>
          <w:rFonts w:ascii="Palatino Linotype" w:hAnsi="Palatino Linotype"/>
          <w:noProof/>
          <w:sz w:val="18"/>
        </w:rPr>
        <w:t xml:space="preserve">, </w:t>
      </w:r>
      <w:r w:rsidRPr="00BB358B">
        <w:rPr>
          <w:rFonts w:ascii="Palatino Linotype" w:hAnsi="Palatino Linotype"/>
          <w:i/>
          <w:iCs/>
          <w:noProof/>
          <w:sz w:val="18"/>
        </w:rPr>
        <w:t>21</w:t>
      </w:r>
      <w:r w:rsidRPr="00BB358B">
        <w:rPr>
          <w:rFonts w:ascii="Palatino Linotype" w:hAnsi="Palatino Linotype"/>
          <w:noProof/>
          <w:sz w:val="18"/>
        </w:rPr>
        <w:t>, 3479–3482, doi:10.1016/S0264-410X(03)00355-4.</w:t>
      </w:r>
    </w:p>
    <w:p w14:paraId="7E2F2A4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9. </w:t>
      </w:r>
      <w:r w:rsidRPr="00BB358B">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B358B">
        <w:rPr>
          <w:rFonts w:ascii="Palatino Linotype" w:hAnsi="Palatino Linotype"/>
          <w:i/>
          <w:iCs/>
          <w:noProof/>
          <w:sz w:val="18"/>
        </w:rPr>
        <w:t>Nat. Rev. Microbiol.</w:t>
      </w:r>
      <w:r w:rsidRPr="00BB358B">
        <w:rPr>
          <w:rFonts w:ascii="Palatino Linotype" w:hAnsi="Palatino Linotype"/>
          <w:noProof/>
          <w:sz w:val="18"/>
        </w:rPr>
        <w:t xml:space="preserve"> </w:t>
      </w:r>
      <w:r w:rsidRPr="00BB358B">
        <w:rPr>
          <w:rFonts w:ascii="Palatino Linotype" w:hAnsi="Palatino Linotype"/>
          <w:b/>
          <w:bCs/>
          <w:noProof/>
          <w:sz w:val="18"/>
        </w:rPr>
        <w:t>2008</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143–155, doi:10.1038/nrmicro1819.</w:t>
      </w:r>
    </w:p>
    <w:p w14:paraId="7276F63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10. </w:t>
      </w:r>
      <w:r w:rsidRPr="00BB358B">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B358B">
        <w:rPr>
          <w:rFonts w:ascii="Palatino Linotype" w:hAnsi="Palatino Linotype"/>
          <w:i/>
          <w:iCs/>
          <w:noProof/>
          <w:sz w:val="18"/>
        </w:rPr>
        <w:t>Cell Host Microbe</w:t>
      </w:r>
      <w:r w:rsidRPr="00BB358B">
        <w:rPr>
          <w:rFonts w:ascii="Palatino Linotype" w:hAnsi="Palatino Linotype"/>
          <w:noProof/>
          <w:sz w:val="18"/>
        </w:rPr>
        <w:t xml:space="preserve"> </w:t>
      </w:r>
      <w:r w:rsidRPr="00BB358B">
        <w:rPr>
          <w:rFonts w:ascii="Palatino Linotype" w:hAnsi="Palatino Linotype"/>
          <w:b/>
          <w:bCs/>
          <w:noProof/>
          <w:sz w:val="18"/>
        </w:rPr>
        <w:t>2018</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221–233, doi:10.1016/j.chom.2018.07.009.</w:t>
      </w:r>
    </w:p>
    <w:p w14:paraId="58D043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11. </w:t>
      </w:r>
      <w:r w:rsidRPr="00BB358B">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doi:10.1101/2020.03.15.993097.</w:t>
      </w:r>
    </w:p>
    <w:p w14:paraId="48B921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12. </w:t>
      </w:r>
      <w:r w:rsidRPr="00BB358B">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doi:10.1101/2020.04.07.023903.</w:t>
      </w:r>
    </w:p>
    <w:p w14:paraId="0158021B"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13. </w:t>
      </w:r>
      <w:r w:rsidRPr="00BB358B">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BB358B">
        <w:rPr>
          <w:rFonts w:ascii="Palatino Linotype" w:hAnsi="Palatino Linotype"/>
          <w:i/>
          <w:iCs/>
          <w:noProof/>
          <w:sz w:val="18"/>
        </w:rPr>
        <w:t>Clin. Vaccine Immunol.</w:t>
      </w:r>
      <w:r w:rsidRPr="00BB358B">
        <w:rPr>
          <w:rFonts w:ascii="Palatino Linotype" w:hAnsi="Palatino Linotype"/>
          <w:noProof/>
          <w:sz w:val="18"/>
        </w:rPr>
        <w:t xml:space="preserve"> </w:t>
      </w:r>
      <w:r w:rsidRPr="00BB358B">
        <w:rPr>
          <w:rFonts w:ascii="Palatino Linotype" w:hAnsi="Palatino Linotype"/>
          <w:b/>
          <w:bCs/>
          <w:noProof/>
          <w:sz w:val="18"/>
        </w:rPr>
        <w:t>2012</w:t>
      </w:r>
      <w:r w:rsidRPr="00BB358B">
        <w:rPr>
          <w:rFonts w:ascii="Palatino Linotype" w:hAnsi="Palatino Linotype"/>
          <w:noProof/>
          <w:sz w:val="18"/>
        </w:rPr>
        <w:t xml:space="preserve">, </w:t>
      </w:r>
      <w:r w:rsidRPr="00BB358B">
        <w:rPr>
          <w:rFonts w:ascii="Palatino Linotype" w:hAnsi="Palatino Linotype"/>
          <w:i/>
          <w:iCs/>
          <w:noProof/>
          <w:sz w:val="18"/>
        </w:rPr>
        <w:t>19</w:t>
      </w:r>
      <w:r w:rsidRPr="00BB358B">
        <w:rPr>
          <w:rFonts w:ascii="Palatino Linotype" w:hAnsi="Palatino Linotype"/>
          <w:noProof/>
          <w:sz w:val="18"/>
        </w:rPr>
        <w:t>, 1012–1018, doi:10.1128/CVI.00081-12.</w:t>
      </w:r>
    </w:p>
    <w:p w14:paraId="28557A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14. </w:t>
      </w:r>
      <w:r w:rsidRPr="00BB358B">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B358B">
        <w:rPr>
          <w:rFonts w:ascii="Palatino Linotype" w:hAnsi="Palatino Linotype"/>
          <w:i/>
          <w:iCs/>
          <w:noProof/>
          <w:sz w:val="18"/>
        </w:rPr>
        <w:t>Viral Immunol.</w:t>
      </w:r>
      <w:r w:rsidRPr="00BB358B">
        <w:rPr>
          <w:rFonts w:ascii="Palatino Linotype" w:hAnsi="Palatino Linotype"/>
          <w:noProof/>
          <w:sz w:val="18"/>
        </w:rPr>
        <w:t xml:space="preserve"> </w:t>
      </w:r>
      <w:r w:rsidRPr="00BB358B">
        <w:rPr>
          <w:rFonts w:ascii="Palatino Linotype" w:hAnsi="Palatino Linotype"/>
          <w:b/>
          <w:bCs/>
          <w:noProof/>
          <w:sz w:val="18"/>
        </w:rPr>
        <w:t>2014</w:t>
      </w:r>
      <w:r w:rsidRPr="00BB358B">
        <w:rPr>
          <w:rFonts w:ascii="Palatino Linotype" w:hAnsi="Palatino Linotype"/>
          <w:noProof/>
          <w:sz w:val="18"/>
        </w:rPr>
        <w:t xml:space="preserve">, </w:t>
      </w:r>
      <w:r w:rsidRPr="00BB358B">
        <w:rPr>
          <w:rFonts w:ascii="Palatino Linotype" w:hAnsi="Palatino Linotype"/>
          <w:i/>
          <w:iCs/>
          <w:noProof/>
          <w:sz w:val="18"/>
        </w:rPr>
        <w:t>27</w:t>
      </w:r>
      <w:r w:rsidRPr="00BB358B">
        <w:rPr>
          <w:rFonts w:ascii="Palatino Linotype" w:hAnsi="Palatino Linotype"/>
          <w:noProof/>
          <w:sz w:val="18"/>
        </w:rPr>
        <w:t>, 375–382, doi:10.1089/vim.2014.0061.</w:t>
      </w:r>
    </w:p>
    <w:p w14:paraId="7242F5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15. </w:t>
      </w:r>
      <w:r w:rsidRPr="00BB358B">
        <w:rPr>
          <w:rFonts w:ascii="Palatino Linotype" w:hAnsi="Palatino Linotype"/>
          <w:noProof/>
          <w:sz w:val="18"/>
        </w:rPr>
        <w:tab/>
        <w:t xml:space="preserve">Callow, K.A. Effect of specific humoral immunity and some non-specific factors on resistance of volunteers to respiratory coronavirus infection. </w:t>
      </w:r>
      <w:r w:rsidRPr="00BB358B">
        <w:rPr>
          <w:rFonts w:ascii="Palatino Linotype" w:hAnsi="Palatino Linotype"/>
          <w:i/>
          <w:iCs/>
          <w:noProof/>
          <w:sz w:val="18"/>
        </w:rPr>
        <w:t>J. Hyg. (Lond).</w:t>
      </w:r>
      <w:r w:rsidRPr="00BB358B">
        <w:rPr>
          <w:rFonts w:ascii="Palatino Linotype" w:hAnsi="Palatino Linotype"/>
          <w:noProof/>
          <w:sz w:val="18"/>
        </w:rPr>
        <w:t xml:space="preserve"> </w:t>
      </w:r>
      <w:r w:rsidRPr="00BB358B">
        <w:rPr>
          <w:rFonts w:ascii="Palatino Linotype" w:hAnsi="Palatino Linotype"/>
          <w:b/>
          <w:bCs/>
          <w:noProof/>
          <w:sz w:val="18"/>
        </w:rPr>
        <w:t>1985</w:t>
      </w:r>
      <w:r w:rsidRPr="00BB358B">
        <w:rPr>
          <w:rFonts w:ascii="Palatino Linotype" w:hAnsi="Palatino Linotype"/>
          <w:noProof/>
          <w:sz w:val="18"/>
        </w:rPr>
        <w:t xml:space="preserve">, </w:t>
      </w:r>
      <w:r w:rsidRPr="00BB358B">
        <w:rPr>
          <w:rFonts w:ascii="Palatino Linotype" w:hAnsi="Palatino Linotype"/>
          <w:i/>
          <w:iCs/>
          <w:noProof/>
          <w:sz w:val="18"/>
        </w:rPr>
        <w:t>95</w:t>
      </w:r>
      <w:r w:rsidRPr="00BB358B">
        <w:rPr>
          <w:rFonts w:ascii="Palatino Linotype" w:hAnsi="Palatino Linotype"/>
          <w:noProof/>
          <w:sz w:val="18"/>
        </w:rPr>
        <w:t>, 173–189, doi:10.1017/S0022172400062410.</w:t>
      </w:r>
    </w:p>
    <w:p w14:paraId="0DCC822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16. </w:t>
      </w:r>
      <w:r w:rsidRPr="00BB358B">
        <w:rPr>
          <w:rFonts w:ascii="Palatino Linotype" w:hAnsi="Palatino Linotype"/>
          <w:noProof/>
          <w:sz w:val="18"/>
        </w:rPr>
        <w:tab/>
        <w:t xml:space="preserve">Callow, K.A.; Parry, H.F.; Sergeant, M.; Tyrrell, D.A.J. The time course of the immune response to experimental coronavirus infection of man. </w:t>
      </w:r>
      <w:r w:rsidRPr="00BB358B">
        <w:rPr>
          <w:rFonts w:ascii="Palatino Linotype" w:hAnsi="Palatino Linotype"/>
          <w:i/>
          <w:iCs/>
          <w:noProof/>
          <w:sz w:val="18"/>
        </w:rPr>
        <w:t>Epidemiol. Infect.</w:t>
      </w:r>
      <w:r w:rsidRPr="00BB358B">
        <w:rPr>
          <w:rFonts w:ascii="Palatino Linotype" w:hAnsi="Palatino Linotype"/>
          <w:noProof/>
          <w:sz w:val="18"/>
        </w:rPr>
        <w:t xml:space="preserve"> </w:t>
      </w:r>
      <w:r w:rsidRPr="00BB358B">
        <w:rPr>
          <w:rFonts w:ascii="Palatino Linotype" w:hAnsi="Palatino Linotype"/>
          <w:b/>
          <w:bCs/>
          <w:noProof/>
          <w:sz w:val="18"/>
        </w:rPr>
        <w:t>1990</w:t>
      </w:r>
      <w:r w:rsidRPr="00BB358B">
        <w:rPr>
          <w:rFonts w:ascii="Palatino Linotype" w:hAnsi="Palatino Linotype"/>
          <w:noProof/>
          <w:sz w:val="18"/>
        </w:rPr>
        <w:t xml:space="preserve">, </w:t>
      </w:r>
      <w:r w:rsidRPr="00BB358B">
        <w:rPr>
          <w:rFonts w:ascii="Palatino Linotype" w:hAnsi="Palatino Linotype"/>
          <w:i/>
          <w:iCs/>
          <w:noProof/>
          <w:sz w:val="18"/>
        </w:rPr>
        <w:t>105</w:t>
      </w:r>
      <w:r w:rsidRPr="00BB358B">
        <w:rPr>
          <w:rFonts w:ascii="Palatino Linotype" w:hAnsi="Palatino Linotype"/>
          <w:noProof/>
          <w:sz w:val="18"/>
        </w:rPr>
        <w:t>, 435–446, doi:10.1017/S0950268800048019.</w:t>
      </w:r>
    </w:p>
    <w:p w14:paraId="79AA411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17. </w:t>
      </w:r>
      <w:r w:rsidRPr="00BB358B">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B358B">
        <w:rPr>
          <w:rFonts w:ascii="Palatino Linotype" w:hAnsi="Palatino Linotype"/>
          <w:i/>
          <w:iCs/>
          <w:noProof/>
          <w:sz w:val="18"/>
        </w:rPr>
        <w:t>J. Med. Virol.</w:t>
      </w:r>
      <w:r w:rsidRPr="00BB358B">
        <w:rPr>
          <w:rFonts w:ascii="Palatino Linotype" w:hAnsi="Palatino Linotype"/>
          <w:noProof/>
          <w:sz w:val="18"/>
        </w:rPr>
        <w:t xml:space="preserve"> </w:t>
      </w:r>
      <w:r w:rsidRPr="00BB358B">
        <w:rPr>
          <w:rFonts w:ascii="Palatino Linotype" w:hAnsi="Palatino Linotype"/>
          <w:b/>
          <w:bCs/>
          <w:noProof/>
          <w:sz w:val="18"/>
        </w:rPr>
        <w:t>1984</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179–192, doi:10.1002/jmv.1890130208.</w:t>
      </w:r>
    </w:p>
    <w:p w14:paraId="1391477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18. </w:t>
      </w:r>
      <w:r w:rsidRPr="00BB358B">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3572–3577, doi:10.1128/jvi.78.7.3572-3577.2004.</w:t>
      </w:r>
    </w:p>
    <w:p w14:paraId="4770386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19. </w:t>
      </w:r>
      <w:r w:rsidRPr="00BB358B">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B358B">
        <w:rPr>
          <w:rFonts w:ascii="Palatino Linotype" w:hAnsi="Palatino Linotype"/>
          <w:i/>
          <w:iCs/>
          <w:noProof/>
          <w:sz w:val="18"/>
        </w:rPr>
        <w:t>Virology</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340</w:t>
      </w:r>
      <w:r w:rsidRPr="00BB358B">
        <w:rPr>
          <w:rFonts w:ascii="Palatino Linotype" w:hAnsi="Palatino Linotype"/>
          <w:noProof/>
          <w:sz w:val="18"/>
        </w:rPr>
        <w:t>, 174–182, doi:10.1016/j.virol.2005.06.016.</w:t>
      </w:r>
    </w:p>
    <w:p w14:paraId="37300DB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20. </w:t>
      </w:r>
      <w:r w:rsidRPr="00BB358B">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B358B">
        <w:rPr>
          <w:rFonts w:ascii="Palatino Linotype" w:hAnsi="Palatino Linotype"/>
          <w:i/>
          <w:iCs/>
          <w:noProof/>
          <w:sz w:val="18"/>
        </w:rPr>
        <w:t>Clin. Microbiol. Infect.</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10</w:t>
      </w:r>
      <w:r w:rsidRPr="00BB358B">
        <w:rPr>
          <w:rFonts w:ascii="Palatino Linotype" w:hAnsi="Palatino Linotype"/>
          <w:noProof/>
          <w:sz w:val="18"/>
        </w:rPr>
        <w:t>, 676–678, doi:10.1111/j.1469-0691.2004.00956.x.</w:t>
      </w:r>
    </w:p>
    <w:p w14:paraId="498B514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21. </w:t>
      </w:r>
      <w:r w:rsidRPr="00BB358B">
        <w:rPr>
          <w:rFonts w:ascii="Palatino Linotype" w:hAnsi="Palatino Linotype"/>
          <w:noProof/>
          <w:sz w:val="18"/>
        </w:rPr>
        <w:tab/>
        <w:t xml:space="preserve">Cheng, Y.; Wong, R.; Soo, Y.O.Y.; Wong, W.S.; Lee, C.K.; Ng, M.H.L.; Chan, P.; Wong, K.C.; Leung, C.B.; Cheng, G. Use of convalescent plasma therapy in SARS patients in Hong Kong. </w:t>
      </w:r>
      <w:r w:rsidRPr="00BB358B">
        <w:rPr>
          <w:rFonts w:ascii="Palatino Linotype" w:hAnsi="Palatino Linotype"/>
          <w:i/>
          <w:iCs/>
          <w:noProof/>
          <w:sz w:val="18"/>
        </w:rPr>
        <w:t>Eur. J. Clin. Microbiol.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44–46, doi:10.1007/s10096-004-1271-9.</w:t>
      </w:r>
    </w:p>
    <w:p w14:paraId="00BA70FC"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22. </w:t>
      </w:r>
      <w:r w:rsidRPr="00BB358B">
        <w:rPr>
          <w:rFonts w:ascii="Palatino Linotype" w:hAnsi="Palatino Linotype"/>
          <w:noProof/>
          <w:sz w:val="18"/>
        </w:rPr>
        <w:tab/>
        <w:t xml:space="preserve">Duan, K.; Liu, B.; Li, C.; Zhang, H.; Yu, T.; Qu, J.; Zhou, M.; Chen, L.; Meng, S.; Hu, Y.; et al. Effectiveness of convalescent plasma therapy in severe COVID-19 patients. </w:t>
      </w:r>
      <w:r w:rsidRPr="00BB358B">
        <w:rPr>
          <w:rFonts w:ascii="Palatino Linotype" w:hAnsi="Palatino Linotype"/>
          <w:i/>
          <w:iCs/>
          <w:noProof/>
          <w:sz w:val="18"/>
        </w:rPr>
        <w:t>Proc. Natl. Acad. Sci. U. S. A.</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doi:10.1073/pnas.2004168117.</w:t>
      </w:r>
    </w:p>
    <w:p w14:paraId="0B8D12A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23. </w:t>
      </w:r>
      <w:r w:rsidRPr="00BB358B">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doi:10.1101/2020.03.17.20037713.</w:t>
      </w:r>
    </w:p>
    <w:p w14:paraId="3E11060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24. </w:t>
      </w:r>
      <w:r w:rsidRPr="00BB358B">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doi:https://doi.org/10.1101/2020.04.06.20055475.</w:t>
      </w:r>
    </w:p>
    <w:p w14:paraId="2E2127D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25. </w:t>
      </w:r>
      <w:r w:rsidRPr="00BB358B">
        <w:rPr>
          <w:rFonts w:ascii="Palatino Linotype" w:hAnsi="Palatino Linotype"/>
          <w:noProof/>
          <w:sz w:val="18"/>
        </w:rPr>
        <w:tab/>
        <w:t xml:space="preserve">Walls, A.C.; Park, Y.J.; Tortorici, M.A.; Wall, A.; McGuire, A.T.; Veesler, D. Structure, Function, and Antigenicity of the SARS-CoV-2 Spike Glycoprotein.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281–292, doi:10.1016/j.cell.2020.02.058.</w:t>
      </w:r>
    </w:p>
    <w:p w14:paraId="4901B3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26. </w:t>
      </w:r>
      <w:r w:rsidRPr="00BB358B">
        <w:rPr>
          <w:rFonts w:ascii="Palatino Linotype" w:hAnsi="Palatino Linotype"/>
          <w:noProof/>
          <w:sz w:val="18"/>
        </w:rPr>
        <w:tab/>
        <w:t xml:space="preserve">Letko, M.; Marzi, A.; Munster, V. Functional assessment of cell entry and receptor usage for SARS-CoV-2 and other lineage B betacoronaviruses. </w:t>
      </w:r>
      <w:r w:rsidRPr="00BB358B">
        <w:rPr>
          <w:rFonts w:ascii="Palatino Linotype" w:hAnsi="Palatino Linotype"/>
          <w:i/>
          <w:iCs/>
          <w:noProof/>
          <w:sz w:val="18"/>
        </w:rPr>
        <w:t>Nat. Microbiol.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562–569, doi:10.1038/s41564-020-0688-y.</w:t>
      </w:r>
    </w:p>
    <w:p w14:paraId="6159AE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27. </w:t>
      </w:r>
      <w:r w:rsidRPr="00BB358B">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86</w:t>
      </w:r>
      <w:r w:rsidRPr="00BB358B">
        <w:rPr>
          <w:rFonts w:ascii="Palatino Linotype" w:hAnsi="Palatino Linotype"/>
          <w:noProof/>
          <w:sz w:val="18"/>
        </w:rPr>
        <w:t>, 2269–2274, doi:10.1099/vir.0.80955-0.</w:t>
      </w:r>
    </w:p>
    <w:p w14:paraId="4883B31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28. </w:t>
      </w:r>
      <w:r w:rsidRPr="00BB358B">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doi:10.3201/eid1103.040906.</w:t>
      </w:r>
    </w:p>
    <w:p w14:paraId="7F79D90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29. </w:t>
      </w:r>
      <w:r w:rsidRPr="00BB358B">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7</w:t>
      </w:r>
      <w:r w:rsidRPr="00BB358B">
        <w:rPr>
          <w:rFonts w:ascii="Palatino Linotype" w:hAnsi="Palatino Linotype"/>
          <w:noProof/>
          <w:sz w:val="18"/>
        </w:rPr>
        <w:t>, doi:10.21769/bioprotoc.2514.</w:t>
      </w:r>
    </w:p>
    <w:p w14:paraId="008909A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30. </w:t>
      </w:r>
      <w:r w:rsidRPr="00BB358B">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B358B">
        <w:rPr>
          <w:rFonts w:ascii="Palatino Linotype" w:hAnsi="Palatino Linotype"/>
          <w:i/>
          <w:iCs/>
          <w:noProof/>
          <w:sz w:val="18"/>
        </w:rPr>
        <w:t>Bing Du Xue Bao</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23</w:t>
      </w:r>
      <w:r w:rsidRPr="00BB358B">
        <w:rPr>
          <w:rFonts w:ascii="Palatino Linotype" w:hAnsi="Palatino Linotype"/>
          <w:noProof/>
          <w:sz w:val="18"/>
        </w:rPr>
        <w:t>, 440–446.</w:t>
      </w:r>
    </w:p>
    <w:p w14:paraId="24438F5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31. </w:t>
      </w:r>
      <w:r w:rsidRPr="00BB358B">
        <w:rPr>
          <w:rFonts w:ascii="Palatino Linotype" w:hAnsi="Palatino Linotype"/>
          <w:noProof/>
          <w:sz w:val="18"/>
        </w:rPr>
        <w:tab/>
        <w:t xml:space="preserve">Grehan, K.; Ferrara, F.; Temperton, N. An optimised method for the production of MERS-CoV spike expressing viral pseudotypes. </w:t>
      </w:r>
      <w:r w:rsidRPr="00BB358B">
        <w:rPr>
          <w:rFonts w:ascii="Palatino Linotype" w:hAnsi="Palatino Linotype"/>
          <w:i/>
          <w:iCs/>
          <w:noProof/>
          <w:sz w:val="18"/>
        </w:rPr>
        <w:t>MethodsX</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2</w:t>
      </w:r>
      <w:r w:rsidRPr="00BB358B">
        <w:rPr>
          <w:rFonts w:ascii="Palatino Linotype" w:hAnsi="Palatino Linotype"/>
          <w:noProof/>
          <w:sz w:val="18"/>
        </w:rPr>
        <w:t>, 379–384, doi:10.1016/j.mex.2015.09.003.</w:t>
      </w:r>
    </w:p>
    <w:p w14:paraId="4EDF411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32. </w:t>
      </w:r>
      <w:r w:rsidRPr="00BB358B">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B358B">
        <w:rPr>
          <w:rFonts w:ascii="Palatino Linotype" w:hAnsi="Palatino Linotype"/>
          <w:i/>
          <w:iCs/>
          <w:noProof/>
          <w:sz w:val="18"/>
        </w:rPr>
        <w:t>Access Microbiol.</w:t>
      </w:r>
      <w:r w:rsidRPr="00BB358B">
        <w:rPr>
          <w:rFonts w:ascii="Palatino Linotype" w:hAnsi="Palatino Linotype"/>
          <w:noProof/>
          <w:sz w:val="18"/>
        </w:rPr>
        <w:t xml:space="preserve"> </w:t>
      </w:r>
      <w:r w:rsidRPr="00BB358B">
        <w:rPr>
          <w:rFonts w:ascii="Palatino Linotype" w:hAnsi="Palatino Linotype"/>
          <w:b/>
          <w:bCs/>
          <w:noProof/>
          <w:sz w:val="18"/>
        </w:rPr>
        <w:t>2019</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doi:10.1099/acmi.0.000057.</w:t>
      </w:r>
    </w:p>
    <w:p w14:paraId="65D0188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33. </w:t>
      </w:r>
      <w:r w:rsidRPr="00BB358B">
        <w:rPr>
          <w:rFonts w:ascii="Palatino Linotype" w:hAnsi="Palatino Linotype"/>
          <w:noProof/>
          <w:sz w:val="18"/>
        </w:rPr>
        <w:tab/>
        <w:t xml:space="preserve">Millet, J.; Whittaker, G. Murine Leukemia Virus (MLV)-based Coronavirus Spike-pseudotyped Particle Production and Infection.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2016</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doi:10.21769/bioprotoc.2035.</w:t>
      </w:r>
    </w:p>
    <w:p w14:paraId="7B4AECF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34. </w:t>
      </w:r>
      <w:r w:rsidRPr="00BB358B">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B358B">
        <w:rPr>
          <w:rFonts w:ascii="Palatino Linotype" w:hAnsi="Palatino Linotype"/>
          <w:i/>
          <w:iCs/>
          <w:noProof/>
          <w:sz w:val="18"/>
        </w:rPr>
        <w:t>Nat. Commun.</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doi:10.1038/s41467-020-15562-9.</w:t>
      </w:r>
    </w:p>
    <w:p w14:paraId="04723A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35. </w:t>
      </w:r>
      <w:r w:rsidRPr="00BB358B">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2020.04.10.036418, doi:10.1101/2020.04.10.036418.</w:t>
      </w:r>
    </w:p>
    <w:p w14:paraId="2D3BB1F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36. </w:t>
      </w:r>
      <w:r w:rsidRPr="00BB358B">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2020.04.08.026948, doi:10.1101/2020.04.08.026948.</w:t>
      </w:r>
    </w:p>
    <w:p w14:paraId="662847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37. </w:t>
      </w:r>
      <w:r w:rsidRPr="00BB358B">
        <w:rPr>
          <w:rFonts w:ascii="Palatino Linotype" w:hAnsi="Palatino Linotype"/>
          <w:noProof/>
          <w:sz w:val="18"/>
        </w:rPr>
        <w:tab/>
        <w:t xml:space="preserve">Nie, J.; Li, Q.; Wu, J.; Zhao, C.; Hao, H.; Liu, H.; Zhang, L.; Nie, L.; Qin, H.; Wang, M.; et al. Establishment and validation of a pseudovirus neutralization assay for SARS-CoV-2.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680–686, doi:10.1080/22221751.2020.1743767.</w:t>
      </w:r>
    </w:p>
    <w:p w14:paraId="324CA8E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38. </w:t>
      </w:r>
      <w:r w:rsidRPr="00BB358B">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271–280, doi:10.1016/j.cell.2020.02.052.</w:t>
      </w:r>
    </w:p>
    <w:p w14:paraId="41F7D1B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39. </w:t>
      </w:r>
      <w:r w:rsidRPr="00BB358B">
        <w:rPr>
          <w:rFonts w:ascii="Palatino Linotype" w:hAnsi="Palatino Linotype"/>
          <w:noProof/>
          <w:sz w:val="18"/>
        </w:rPr>
        <w:tab/>
        <w:t xml:space="preserve">Wrapp, D.; Wang, N.; Corbett, K.S.; Goldsmith, J.A.; Hsieh, C.L.; Abiona, O.; Graham, B.S.; McLellan, J.S. Cryo-EM structure of the 2019-nCoV spike in the prefusion conformation.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367</w:t>
      </w:r>
      <w:r w:rsidRPr="00BB358B">
        <w:rPr>
          <w:rFonts w:ascii="Palatino Linotype" w:hAnsi="Palatino Linotype"/>
          <w:noProof/>
          <w:sz w:val="18"/>
        </w:rPr>
        <w:t>, 1260–1263, doi:10.1126/science.abb2507.</w:t>
      </w:r>
    </w:p>
    <w:p w14:paraId="5B34939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40. </w:t>
      </w:r>
      <w:r w:rsidRPr="00BB358B">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382–385, doi:10.1080/22221751.2020.1729069.</w:t>
      </w:r>
    </w:p>
    <w:p w14:paraId="0B0E363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41. </w:t>
      </w:r>
      <w:r w:rsidRPr="00BB358B">
        <w:rPr>
          <w:rFonts w:ascii="Palatino Linotype" w:hAnsi="Palatino Linotype"/>
          <w:noProof/>
          <w:sz w:val="18"/>
        </w:rPr>
        <w:tab/>
        <w:t xml:space="preserve">Yuan, M.; Wu, N.C.; Zhu, X.; Lee, C.-C.D.; So, R.T.Y.; Lv, H.; Mok, C.K.P.; Wilson, I.A. A highly conserved cryptic epitope in the receptor-binding domains of SARS-CoV-2 and SARS-CoV.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doi:10.1126/science.abb7269.</w:t>
      </w:r>
    </w:p>
    <w:p w14:paraId="3B41835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42. </w:t>
      </w:r>
      <w:r w:rsidRPr="00BB358B">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doi:10.1101/2020.03.15.992883.</w:t>
      </w:r>
    </w:p>
    <w:p w14:paraId="5B595BE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43. </w:t>
      </w:r>
      <w:r w:rsidRPr="00BB358B">
        <w:rPr>
          <w:rFonts w:ascii="Palatino Linotype" w:hAnsi="Palatino Linotype"/>
          <w:noProof/>
          <w:sz w:val="18"/>
        </w:rPr>
        <w:tab/>
        <w:t xml:space="preserve">Wu, F.; Zhao, S.; Yu, B.; Chen, Y.M.; Wang, W.; Song, Z.G.; Hu, Y.; Tao, Z.W.; Tian, J.H.; Pei, Y.Y.; et al. A new coronavirus associated with human respiratory disease in China. </w:t>
      </w:r>
      <w:r w:rsidRPr="00BB358B">
        <w:rPr>
          <w:rFonts w:ascii="Palatino Linotype" w:hAnsi="Palatino Linotype"/>
          <w:i/>
          <w:iCs/>
          <w:noProof/>
          <w:sz w:val="18"/>
        </w:rPr>
        <w:t>Nature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579</w:t>
      </w:r>
      <w:r w:rsidRPr="00BB358B">
        <w:rPr>
          <w:rFonts w:ascii="Palatino Linotype" w:hAnsi="Palatino Linotype"/>
          <w:noProof/>
          <w:sz w:val="18"/>
        </w:rPr>
        <w:t>, 265–269, doi:10.1038/s41586-020-2008-3.</w:t>
      </w:r>
    </w:p>
    <w:p w14:paraId="0E2793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44. </w:t>
      </w:r>
      <w:r w:rsidRPr="00BB358B">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81</w:t>
      </w:r>
      <w:r w:rsidRPr="00BB358B">
        <w:rPr>
          <w:rFonts w:ascii="Palatino Linotype" w:hAnsi="Palatino Linotype"/>
          <w:noProof/>
          <w:sz w:val="18"/>
        </w:rPr>
        <w:t>, 2418–2428, doi:10.1128/jvi.02146-06.</w:t>
      </w:r>
    </w:p>
    <w:p w14:paraId="1F637B6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45. </w:t>
      </w:r>
      <w:r w:rsidRPr="00BB358B">
        <w:rPr>
          <w:rFonts w:ascii="Palatino Linotype" w:hAnsi="Palatino Linotype"/>
          <w:noProof/>
          <w:sz w:val="18"/>
        </w:rPr>
        <w:tab/>
        <w:t xml:space="preserve">Sadasivan, J.; Singh, M.; Sarma, J. Das Cytoplasmic tail of coronavirus spike protein has intracellular targeting signals. </w:t>
      </w:r>
      <w:r w:rsidRPr="00BB358B">
        <w:rPr>
          <w:rFonts w:ascii="Palatino Linotype" w:hAnsi="Palatino Linotype"/>
          <w:i/>
          <w:iCs/>
          <w:noProof/>
          <w:sz w:val="18"/>
        </w:rPr>
        <w:t>J. Biosci.</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42</w:t>
      </w:r>
      <w:r w:rsidRPr="00BB358B">
        <w:rPr>
          <w:rFonts w:ascii="Palatino Linotype" w:hAnsi="Palatino Linotype"/>
          <w:noProof/>
          <w:sz w:val="18"/>
        </w:rPr>
        <w:t>, 231–244, doi:10.1007/s12038-017-9676-7.</w:t>
      </w:r>
    </w:p>
    <w:p w14:paraId="468161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46. </w:t>
      </w:r>
      <w:r w:rsidRPr="00BB358B">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9007–9015, doi:10.1128/jvi.78.17.9007-9015.2004.</w:t>
      </w:r>
    </w:p>
    <w:p w14:paraId="6C97911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47. </w:t>
      </w:r>
      <w:r w:rsidRPr="00BB358B">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2009</w:t>
      </w:r>
      <w:r w:rsidRPr="00BB358B">
        <w:rPr>
          <w:rFonts w:ascii="Palatino Linotype" w:hAnsi="Palatino Linotype"/>
          <w:noProof/>
          <w:sz w:val="18"/>
        </w:rPr>
        <w:t xml:space="preserve">, </w:t>
      </w:r>
      <w:r w:rsidRPr="00BB358B">
        <w:rPr>
          <w:rFonts w:ascii="Palatino Linotype" w:hAnsi="Palatino Linotype"/>
          <w:i/>
          <w:iCs/>
          <w:noProof/>
          <w:sz w:val="18"/>
        </w:rPr>
        <w:t>90</w:t>
      </w:r>
      <w:r w:rsidRPr="00BB358B">
        <w:rPr>
          <w:rFonts w:ascii="Palatino Linotype" w:hAnsi="Palatino Linotype"/>
          <w:noProof/>
          <w:sz w:val="18"/>
        </w:rPr>
        <w:t>, 1724–1729, doi:10.1099/vir.0.009704-0.</w:t>
      </w:r>
    </w:p>
    <w:p w14:paraId="0DA5720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48. </w:t>
      </w:r>
      <w:r w:rsidRPr="00BB358B">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10628–10635, doi:10.1128/JVI.78.19.10628-10635.2004.</w:t>
      </w:r>
    </w:p>
    <w:p w14:paraId="1F142E3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49. </w:t>
      </w:r>
      <w:r w:rsidRPr="00BB358B">
        <w:rPr>
          <w:rFonts w:ascii="Palatino Linotype" w:hAnsi="Palatino Linotype"/>
          <w:noProof/>
          <w:sz w:val="18"/>
        </w:rPr>
        <w:tab/>
        <w:t xml:space="preserve">Jiang, W.; Hua, R.; Wei, M.; Li, C.; Qiu, Z.; Yang, X.; Zhang, C. An optimized method for high-titer lentivirus preparations without ultracentrifugation. </w:t>
      </w:r>
      <w:r w:rsidRPr="00BB358B">
        <w:rPr>
          <w:rFonts w:ascii="Palatino Linotype" w:hAnsi="Palatino Linotype"/>
          <w:i/>
          <w:iCs/>
          <w:noProof/>
          <w:sz w:val="18"/>
        </w:rPr>
        <w:t>Sci. Rep.</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doi:10.1038/srep13875.</w:t>
      </w:r>
    </w:p>
    <w:p w14:paraId="643DCC3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50. </w:t>
      </w:r>
      <w:r w:rsidRPr="00BB358B">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B358B">
        <w:rPr>
          <w:rFonts w:ascii="Palatino Linotype" w:hAnsi="Palatino Linotype"/>
          <w:i/>
          <w:iCs/>
          <w:noProof/>
          <w:sz w:val="18"/>
        </w:rPr>
        <w:t>BMC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doi:10.1186/1472-6750-13-98.</w:t>
      </w:r>
    </w:p>
    <w:p w14:paraId="31D165A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51. </w:t>
      </w:r>
      <w:r w:rsidRPr="00BB358B">
        <w:rPr>
          <w:rFonts w:ascii="Palatino Linotype" w:hAnsi="Palatino Linotype"/>
          <w:noProof/>
          <w:sz w:val="18"/>
        </w:rPr>
        <w:tab/>
        <w:t xml:space="preserve">Lei, C.; Fu, W.; Qian, K.; Li, T.; Zhang, S.; Ding, M.; Hu, S. Potent neutralization of 2019 novel coronavirus by recombinant ACE2-Ig.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doi:10.1101/2020.02.01.929976.</w:t>
      </w:r>
    </w:p>
    <w:p w14:paraId="4936810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52. </w:t>
      </w:r>
      <w:r w:rsidRPr="00BB358B">
        <w:rPr>
          <w:rFonts w:ascii="Palatino Linotype" w:hAnsi="Palatino Linotype"/>
          <w:noProof/>
          <w:sz w:val="18"/>
        </w:rPr>
        <w:tab/>
        <w:t xml:space="preserve">Denning, W.; Das, S.; Guo, S.; Xu, J.; Kappes, J.C.; Hel, Z. Optimization of the transductional efficiency of lentiviral vectors: Effect of sera and polycations. </w:t>
      </w:r>
      <w:r w:rsidRPr="00BB358B">
        <w:rPr>
          <w:rFonts w:ascii="Palatino Linotype" w:hAnsi="Palatino Linotype"/>
          <w:i/>
          <w:iCs/>
          <w:noProof/>
          <w:sz w:val="18"/>
        </w:rPr>
        <w:t>Mol.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53</w:t>
      </w:r>
      <w:r w:rsidRPr="00BB358B">
        <w:rPr>
          <w:rFonts w:ascii="Palatino Linotype" w:hAnsi="Palatino Linotype"/>
          <w:noProof/>
          <w:sz w:val="18"/>
        </w:rPr>
        <w:t>, 308–314, doi:10.1007/s12033-012-9528-5.</w:t>
      </w:r>
    </w:p>
    <w:p w14:paraId="4B01BC7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53. </w:t>
      </w:r>
      <w:r w:rsidRPr="00BB358B">
        <w:rPr>
          <w:rFonts w:ascii="Palatino Linotype" w:hAnsi="Palatino Linotype"/>
          <w:noProof/>
          <w:sz w:val="18"/>
        </w:rPr>
        <w:tab/>
        <w:t xml:space="preserve">Chin, A.W.H.; Chu, J.T.S.; Perera, M.R.A.; Hui, K.P.Y.; Yen, H.-L.; Chan, M.C.W.; Peiris, M.; Poon, L.L.M. Stability of SARS-CoV-2 in different environmental conditions. </w:t>
      </w:r>
      <w:r w:rsidRPr="00BB358B">
        <w:rPr>
          <w:rFonts w:ascii="Palatino Linotype" w:hAnsi="Palatino Linotype"/>
          <w:i/>
          <w:iCs/>
          <w:noProof/>
          <w:sz w:val="18"/>
        </w:rPr>
        <w:t>The Lancet Microbe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5247</w:t>
      </w:r>
      <w:r w:rsidRPr="00BB358B">
        <w:rPr>
          <w:rFonts w:ascii="Palatino Linotype" w:hAnsi="Palatino Linotype"/>
          <w:noProof/>
          <w:sz w:val="18"/>
        </w:rPr>
        <w:t>, 30003, doi:10.1016/S2666-5247(20)30003-3.</w:t>
      </w:r>
    </w:p>
    <w:p w14:paraId="1CA72A6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54. </w:t>
      </w:r>
      <w:r w:rsidRPr="00BB358B">
        <w:rPr>
          <w:rFonts w:ascii="Palatino Linotype" w:hAnsi="Palatino Linotype"/>
          <w:noProof/>
          <w:sz w:val="18"/>
        </w:rPr>
        <w:tab/>
        <w:t xml:space="preserve">Wang, W.; Xu, Y.; Gao, R.; Lu, R.; Han, K.; Wu, G.; Tan, W. Detection of SARS-CoV-2 in Different Types of Clinical Specimens. </w:t>
      </w:r>
      <w:r w:rsidRPr="00BB358B">
        <w:rPr>
          <w:rFonts w:ascii="Palatino Linotype" w:hAnsi="Palatino Linotype"/>
          <w:i/>
          <w:iCs/>
          <w:noProof/>
          <w:sz w:val="18"/>
        </w:rPr>
        <w:t>JAMA - J. Am. Med. Assoc.</w:t>
      </w:r>
      <w:r w:rsidRPr="00BB358B">
        <w:rPr>
          <w:rFonts w:ascii="Palatino Linotype" w:hAnsi="Palatino Linotype"/>
          <w:noProof/>
          <w:sz w:val="18"/>
        </w:rPr>
        <w:t xml:space="preserve"> 2020.</w:t>
      </w:r>
    </w:p>
    <w:p w14:paraId="54123B6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55. </w:t>
      </w:r>
      <w:r w:rsidRPr="00BB358B">
        <w:rPr>
          <w:rFonts w:ascii="Palatino Linotype" w:hAnsi="Palatino Linotype"/>
          <w:noProof/>
          <w:sz w:val="18"/>
        </w:rPr>
        <w:tab/>
        <w:t xml:space="preserve">Dodd, R.Y.; Stramer, S.L. COVID-19 and Blood Safety: Help with a Dilemma. </w:t>
      </w:r>
      <w:r w:rsidRPr="00BB358B">
        <w:rPr>
          <w:rFonts w:ascii="Palatino Linotype" w:hAnsi="Palatino Linotype"/>
          <w:i/>
          <w:iCs/>
          <w:noProof/>
          <w:sz w:val="18"/>
        </w:rPr>
        <w:t>Transfus. Med. Rev.</w:t>
      </w:r>
      <w:r w:rsidRPr="00BB358B">
        <w:rPr>
          <w:rFonts w:ascii="Palatino Linotype" w:hAnsi="Palatino Linotype"/>
          <w:noProof/>
          <w:sz w:val="18"/>
        </w:rPr>
        <w:t xml:space="preserve"> 2020.</w:t>
      </w:r>
    </w:p>
    <w:p w14:paraId="4540212C" w14:textId="5A7CFE82" w:rsidR="00FD4509" w:rsidRDefault="00F15C55" w:rsidP="00BB358B">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4828DD7F"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2"/>
      <w:headerReference w:type="default" r:id="rId33"/>
      <w:footerReference w:type="default" r:id="rId34"/>
      <w:headerReference w:type="first" r:id="rId35"/>
      <w:footerReference w:type="first" r:id="rId36"/>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Bloom PhD, Jesse D" w:date="2020-04-18T06:12:00Z" w:initials="BPJD">
    <w:p w14:paraId="7DFF78E1" w14:textId="65E3DADE" w:rsidR="00B854AB" w:rsidRDefault="00B854AB">
      <w:pPr>
        <w:pStyle w:val="CommentText"/>
      </w:pPr>
      <w:r>
        <w:rPr>
          <w:rStyle w:val="CommentReference"/>
        </w:rPr>
        <w:annotationRef/>
      </w:r>
      <w:r>
        <w:t>The effect that Spike-</w:t>
      </w:r>
      <w:proofErr w:type="spellStart"/>
      <w:r>
        <w:t>pseudotyped</w:t>
      </w:r>
      <w:proofErr w:type="spellEnd"/>
      <w:r>
        <w:t xml:space="preserve"> virus infects 293T-ACE2 but not 293T cells is clear, but we are working on getting better pictures with a higher % infected.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FF78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47A80" w16cex:dateUtc="2020-04-18T01:57:00Z"/>
  <w16cex:commentExtensible w16cex:durableId="22448F38" w16cex:dateUtc="2020-04-18T03:25:00Z"/>
  <w16cex:commentExtensible w16cex:durableId="2242ADCC" w16cex:dateUtc="2020-04-16T17:11:00Z"/>
  <w16cex:commentExtensible w16cex:durableId="2243ED1F" w16cex:dateUtc="2020-04-17T15:53:00Z"/>
  <w16cex:commentExtensible w16cex:durableId="224486D1" w16cex:dateUtc="2020-04-18T0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FF78E1" w16cid:durableId="224518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2998D" w14:textId="77777777" w:rsidR="00165528" w:rsidRDefault="00165528">
      <w:pPr>
        <w:spacing w:line="240" w:lineRule="auto"/>
      </w:pPr>
      <w:r>
        <w:separator/>
      </w:r>
    </w:p>
  </w:endnote>
  <w:endnote w:type="continuationSeparator" w:id="0">
    <w:p w14:paraId="4C64F9B9" w14:textId="77777777" w:rsidR="00165528" w:rsidRDefault="001655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01045B" w:rsidRPr="00CF0CC9" w:rsidRDefault="0001045B"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01045B" w:rsidRPr="00372FCD" w:rsidRDefault="0001045B"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8E8B97" w14:textId="77777777" w:rsidR="00165528" w:rsidRDefault="00165528">
      <w:pPr>
        <w:spacing w:line="240" w:lineRule="auto"/>
      </w:pPr>
      <w:r>
        <w:separator/>
      </w:r>
    </w:p>
  </w:footnote>
  <w:footnote w:type="continuationSeparator" w:id="0">
    <w:p w14:paraId="6EC56973" w14:textId="77777777" w:rsidR="00165528" w:rsidRDefault="001655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01045B" w:rsidRDefault="0001045B"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01045B" w:rsidRPr="00EE746E" w:rsidRDefault="0001045B"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01045B" w:rsidRDefault="0001045B"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01045B" w:rsidRDefault="0001045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01045B" w:rsidRDefault="0001045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3D2A"/>
    <w:rsid w:val="0004621F"/>
    <w:rsid w:val="00066584"/>
    <w:rsid w:val="000702F9"/>
    <w:rsid w:val="00070B6F"/>
    <w:rsid w:val="00071349"/>
    <w:rsid w:val="00072E05"/>
    <w:rsid w:val="00074457"/>
    <w:rsid w:val="00074CDF"/>
    <w:rsid w:val="00077757"/>
    <w:rsid w:val="000836BF"/>
    <w:rsid w:val="00084241"/>
    <w:rsid w:val="00084F3F"/>
    <w:rsid w:val="00092982"/>
    <w:rsid w:val="000A115F"/>
    <w:rsid w:val="000A4430"/>
    <w:rsid w:val="000B4C54"/>
    <w:rsid w:val="000C1EE3"/>
    <w:rsid w:val="000C3EB4"/>
    <w:rsid w:val="000C43AC"/>
    <w:rsid w:val="000C66B5"/>
    <w:rsid w:val="000C6C7C"/>
    <w:rsid w:val="000C7A01"/>
    <w:rsid w:val="000D014A"/>
    <w:rsid w:val="000D0B5F"/>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30D28"/>
    <w:rsid w:val="001353B1"/>
    <w:rsid w:val="00140936"/>
    <w:rsid w:val="00141732"/>
    <w:rsid w:val="0014404D"/>
    <w:rsid w:val="00153F78"/>
    <w:rsid w:val="0015486C"/>
    <w:rsid w:val="00164E0D"/>
    <w:rsid w:val="00165034"/>
    <w:rsid w:val="00165528"/>
    <w:rsid w:val="0017185F"/>
    <w:rsid w:val="00173E2D"/>
    <w:rsid w:val="00174AC2"/>
    <w:rsid w:val="00177BE1"/>
    <w:rsid w:val="00181102"/>
    <w:rsid w:val="00181401"/>
    <w:rsid w:val="00183322"/>
    <w:rsid w:val="00191BDC"/>
    <w:rsid w:val="001921B3"/>
    <w:rsid w:val="001938B7"/>
    <w:rsid w:val="0019424C"/>
    <w:rsid w:val="00194891"/>
    <w:rsid w:val="001A20DA"/>
    <w:rsid w:val="001A2EA3"/>
    <w:rsid w:val="001B36E1"/>
    <w:rsid w:val="001B44CE"/>
    <w:rsid w:val="001B56B1"/>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297F"/>
    <w:rsid w:val="001F3E85"/>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6888"/>
    <w:rsid w:val="00397D54"/>
    <w:rsid w:val="003A0FCA"/>
    <w:rsid w:val="003A4CE1"/>
    <w:rsid w:val="003A752F"/>
    <w:rsid w:val="003B4E9D"/>
    <w:rsid w:val="003B52CF"/>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182B"/>
    <w:rsid w:val="0041492A"/>
    <w:rsid w:val="00415F4B"/>
    <w:rsid w:val="00427673"/>
    <w:rsid w:val="00427DC5"/>
    <w:rsid w:val="00440B2B"/>
    <w:rsid w:val="00443FF1"/>
    <w:rsid w:val="00444E0E"/>
    <w:rsid w:val="004459EF"/>
    <w:rsid w:val="004464A5"/>
    <w:rsid w:val="0045163C"/>
    <w:rsid w:val="004524E5"/>
    <w:rsid w:val="00455F86"/>
    <w:rsid w:val="00457E7A"/>
    <w:rsid w:val="004616E3"/>
    <w:rsid w:val="00463457"/>
    <w:rsid w:val="00463544"/>
    <w:rsid w:val="004666EF"/>
    <w:rsid w:val="00473630"/>
    <w:rsid w:val="00477144"/>
    <w:rsid w:val="0048139C"/>
    <w:rsid w:val="00481D39"/>
    <w:rsid w:val="00483BF4"/>
    <w:rsid w:val="0048493D"/>
    <w:rsid w:val="004855B8"/>
    <w:rsid w:val="004901E3"/>
    <w:rsid w:val="00493100"/>
    <w:rsid w:val="00494D16"/>
    <w:rsid w:val="00497686"/>
    <w:rsid w:val="004A0E04"/>
    <w:rsid w:val="004A50EC"/>
    <w:rsid w:val="004A73D6"/>
    <w:rsid w:val="004B040A"/>
    <w:rsid w:val="004B3754"/>
    <w:rsid w:val="004B3B4A"/>
    <w:rsid w:val="004B4C67"/>
    <w:rsid w:val="004C2ADE"/>
    <w:rsid w:val="004C2FDD"/>
    <w:rsid w:val="004C324F"/>
    <w:rsid w:val="004C54FD"/>
    <w:rsid w:val="004D1F8F"/>
    <w:rsid w:val="004D2B5E"/>
    <w:rsid w:val="004D3568"/>
    <w:rsid w:val="004D62A4"/>
    <w:rsid w:val="004E0961"/>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452A"/>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4E57"/>
    <w:rsid w:val="006220E9"/>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68CF"/>
    <w:rsid w:val="006C712B"/>
    <w:rsid w:val="006D0116"/>
    <w:rsid w:val="006D0A66"/>
    <w:rsid w:val="006D2521"/>
    <w:rsid w:val="006D5AAA"/>
    <w:rsid w:val="006D73A0"/>
    <w:rsid w:val="006E01F3"/>
    <w:rsid w:val="006E166B"/>
    <w:rsid w:val="006F0821"/>
    <w:rsid w:val="007036BA"/>
    <w:rsid w:val="007049A4"/>
    <w:rsid w:val="00710F5D"/>
    <w:rsid w:val="00712772"/>
    <w:rsid w:val="00712845"/>
    <w:rsid w:val="00721CC6"/>
    <w:rsid w:val="00723933"/>
    <w:rsid w:val="00724714"/>
    <w:rsid w:val="00726800"/>
    <w:rsid w:val="00730E2C"/>
    <w:rsid w:val="00734416"/>
    <w:rsid w:val="0073678B"/>
    <w:rsid w:val="00737042"/>
    <w:rsid w:val="0073704B"/>
    <w:rsid w:val="007425C5"/>
    <w:rsid w:val="00745DDD"/>
    <w:rsid w:val="007561CC"/>
    <w:rsid w:val="00760CFE"/>
    <w:rsid w:val="00761594"/>
    <w:rsid w:val="0077404F"/>
    <w:rsid w:val="007750E6"/>
    <w:rsid w:val="00784B97"/>
    <w:rsid w:val="00784F31"/>
    <w:rsid w:val="007920B0"/>
    <w:rsid w:val="00793FEC"/>
    <w:rsid w:val="007955C3"/>
    <w:rsid w:val="007A10FA"/>
    <w:rsid w:val="007A571F"/>
    <w:rsid w:val="007A78EB"/>
    <w:rsid w:val="007B05C3"/>
    <w:rsid w:val="007B0A72"/>
    <w:rsid w:val="007B0AF4"/>
    <w:rsid w:val="007B0E92"/>
    <w:rsid w:val="007B142B"/>
    <w:rsid w:val="007B3CCA"/>
    <w:rsid w:val="007B5FA4"/>
    <w:rsid w:val="007C41FC"/>
    <w:rsid w:val="007C4997"/>
    <w:rsid w:val="007C5F55"/>
    <w:rsid w:val="007C64C8"/>
    <w:rsid w:val="007C796E"/>
    <w:rsid w:val="007D4845"/>
    <w:rsid w:val="007D5116"/>
    <w:rsid w:val="007D58E1"/>
    <w:rsid w:val="007D6273"/>
    <w:rsid w:val="007E05E2"/>
    <w:rsid w:val="007E3B34"/>
    <w:rsid w:val="007E6A2F"/>
    <w:rsid w:val="007E6D20"/>
    <w:rsid w:val="007E75E8"/>
    <w:rsid w:val="007E7880"/>
    <w:rsid w:val="007F6277"/>
    <w:rsid w:val="007F7C8C"/>
    <w:rsid w:val="00804145"/>
    <w:rsid w:val="0081243C"/>
    <w:rsid w:val="008176DB"/>
    <w:rsid w:val="00820D4F"/>
    <w:rsid w:val="00823EA9"/>
    <w:rsid w:val="008250B5"/>
    <w:rsid w:val="00827475"/>
    <w:rsid w:val="00832BA1"/>
    <w:rsid w:val="008334F2"/>
    <w:rsid w:val="00836E45"/>
    <w:rsid w:val="00837DD2"/>
    <w:rsid w:val="0084229B"/>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B09"/>
    <w:rsid w:val="00885B81"/>
    <w:rsid w:val="00891AB0"/>
    <w:rsid w:val="00892446"/>
    <w:rsid w:val="0089415F"/>
    <w:rsid w:val="00894DAD"/>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D60"/>
    <w:rsid w:val="00B35182"/>
    <w:rsid w:val="00B37771"/>
    <w:rsid w:val="00B44F18"/>
    <w:rsid w:val="00B54589"/>
    <w:rsid w:val="00B54AD6"/>
    <w:rsid w:val="00B608C2"/>
    <w:rsid w:val="00B63BE3"/>
    <w:rsid w:val="00B73C12"/>
    <w:rsid w:val="00B74FD9"/>
    <w:rsid w:val="00B753DB"/>
    <w:rsid w:val="00B7542D"/>
    <w:rsid w:val="00B82C73"/>
    <w:rsid w:val="00B854AB"/>
    <w:rsid w:val="00B85CD9"/>
    <w:rsid w:val="00B86140"/>
    <w:rsid w:val="00B918EF"/>
    <w:rsid w:val="00B94DAC"/>
    <w:rsid w:val="00B9647B"/>
    <w:rsid w:val="00B9677A"/>
    <w:rsid w:val="00BA05A2"/>
    <w:rsid w:val="00BA07A1"/>
    <w:rsid w:val="00BA0F34"/>
    <w:rsid w:val="00BA2903"/>
    <w:rsid w:val="00BA7F78"/>
    <w:rsid w:val="00BB0C20"/>
    <w:rsid w:val="00BB25ED"/>
    <w:rsid w:val="00BB358B"/>
    <w:rsid w:val="00BB477E"/>
    <w:rsid w:val="00BC3E45"/>
    <w:rsid w:val="00BC73D3"/>
    <w:rsid w:val="00BE2A58"/>
    <w:rsid w:val="00BE2CFD"/>
    <w:rsid w:val="00BE2F59"/>
    <w:rsid w:val="00BE3DC1"/>
    <w:rsid w:val="00BE574E"/>
    <w:rsid w:val="00BE6BFE"/>
    <w:rsid w:val="00BF1E76"/>
    <w:rsid w:val="00BF687D"/>
    <w:rsid w:val="00C00813"/>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9FF"/>
    <w:rsid w:val="00C94E4B"/>
    <w:rsid w:val="00C951F6"/>
    <w:rsid w:val="00CA0554"/>
    <w:rsid w:val="00CA2A4C"/>
    <w:rsid w:val="00CA65D4"/>
    <w:rsid w:val="00CB4384"/>
    <w:rsid w:val="00CB69EA"/>
    <w:rsid w:val="00CC66D1"/>
    <w:rsid w:val="00CC6B54"/>
    <w:rsid w:val="00CD648C"/>
    <w:rsid w:val="00CE0023"/>
    <w:rsid w:val="00CE4119"/>
    <w:rsid w:val="00CE5EC0"/>
    <w:rsid w:val="00CF0059"/>
    <w:rsid w:val="00CF50E7"/>
    <w:rsid w:val="00CF6620"/>
    <w:rsid w:val="00CF705A"/>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B6836"/>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0532"/>
    <w:rsid w:val="00F04C76"/>
    <w:rsid w:val="00F140ED"/>
    <w:rsid w:val="00F15C55"/>
    <w:rsid w:val="00F17399"/>
    <w:rsid w:val="00F17A3D"/>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7AF0"/>
    <w:rsid w:val="00FC05DF"/>
    <w:rsid w:val="00FC0BB0"/>
    <w:rsid w:val="00FC3879"/>
    <w:rsid w:val="00FC4288"/>
    <w:rsid w:val="00FC6D32"/>
    <w:rsid w:val="00FD1097"/>
    <w:rsid w:val="00FD4509"/>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image" Target="media/image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3.emf"/><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1.emf"/><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microsoft.com/office/2016/09/relationships/commentsIds" Target="commentsIds.xml"/><Relationship Id="rId32" Type="http://schemas.openxmlformats.org/officeDocument/2006/relationships/header" Target="header1.xml"/><Relationship Id="rId37" Type="http://schemas.openxmlformats.org/officeDocument/2006/relationships/fontTable" Target="fontTable.xml"/><Relationship Id="rId40"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1/relationships/commentsExtended" Target="commentsExtended.xml"/><Relationship Id="rId28" Type="http://schemas.openxmlformats.org/officeDocument/2006/relationships/hyperlink" Target="https://www.beiresources.org/" TargetMode="External"/><Relationship Id="rId36" Type="http://schemas.openxmlformats.org/officeDocument/2006/relationships/footer" Target="footer2.xml"/><Relationship Id="rId10" Type="http://schemas.openxmlformats.org/officeDocument/2006/relationships/hyperlink" Target="mailto:adingens@fredhutch.org" TargetMode="External"/><Relationship Id="rId19" Type="http://schemas.openxmlformats.org/officeDocument/2006/relationships/hyperlink" Target="https://www.beiresources.org/" TargetMode="Externa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comments" Target="comments.xml"/><Relationship Id="rId27" Type="http://schemas.openxmlformats.org/officeDocument/2006/relationships/hyperlink" Target="https://github.com/jbloomlab/SARS-CoV-2_lentiviral_pseudotype/tree/master/plasmid_maps" TargetMode="External"/><Relationship Id="rId30" Type="http://schemas.openxmlformats.org/officeDocument/2006/relationships/hyperlink" Target="https://jbloomlab.github.io/neutcurve/" TargetMode="External"/><Relationship Id="rId35" Type="http://schemas.openxmlformats.org/officeDocument/2006/relationships/header" Target="header3.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934B933-5F31-474B-8B8D-F5A374A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923</TotalTime>
  <Pages>14</Pages>
  <Words>57353</Words>
  <Characters>326918</Characters>
  <Application>Microsoft Office Word</Application>
  <DocSecurity>0</DocSecurity>
  <Lines>2724</Lines>
  <Paragraphs>767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383504</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700</cp:revision>
  <dcterms:created xsi:type="dcterms:W3CDTF">2020-04-14T15:56:00Z</dcterms:created>
  <dcterms:modified xsi:type="dcterms:W3CDTF">2020-04-18T13:40:00Z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